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……</w:t>
            </w:r>
            <w:r w:rsidR="00315432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</w:t>
            </w:r>
            <w:r w:rsidR="00315432">
              <w:rPr>
                <w:rFonts w:ascii="Calibri Light" w:hAnsi="Calibri Light"/>
                <w:b/>
                <w:sz w:val="24"/>
                <w:szCs w:val="24"/>
              </w:rPr>
              <w:t xml:space="preserve">kierunkowy, 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……………………………………..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3" w:type="dxa"/>
            <w:gridSpan w:val="16"/>
          </w:tcPr>
          <w:p w:rsidR="00114160" w:rsidRDefault="00114160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114160" w:rsidRPr="00363F43" w:rsidRDefault="00315432" w:rsidP="00363F43">
            <w:pPr>
              <w:rPr>
                <w:lang w:eastAsia="pl-PL"/>
              </w:rPr>
            </w:pPr>
            <w:r w:rsidRPr="00BD0E50">
              <w:rPr>
                <w:b/>
                <w:bCs/>
                <w:sz w:val="24"/>
                <w:szCs w:val="24"/>
              </w:rPr>
              <w:t>Stomatologia zachowawcza z endodoncją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15432" w:rsidRPr="00B61163" w:rsidRDefault="0031543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315432" w:rsidRPr="00BD0E50" w:rsidRDefault="00315432" w:rsidP="009F4D28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15432" w:rsidRPr="00B61163" w:rsidRDefault="0031543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315432" w:rsidRPr="00BD0E50" w:rsidRDefault="00315432" w:rsidP="009F4D28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15432" w:rsidRPr="00B61163" w:rsidRDefault="0031543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3" w:type="dxa"/>
            <w:gridSpan w:val="16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 zachowawcza z endodoncją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15432" w:rsidRPr="00B61163" w:rsidRDefault="0031543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15432" w:rsidRPr="00B61163" w:rsidRDefault="0031543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stacjonarne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 niestacjonarne  </w:t>
            </w:r>
            <w:r w:rsidRPr="00BD0E50">
              <w:rPr>
                <w:b/>
                <w:sz w:val="24"/>
                <w:szCs w:val="24"/>
              </w:rPr>
              <w:t>X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315432" w:rsidRPr="00B61163" w:rsidRDefault="00315432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315432" w:rsidRPr="00B61163" w:rsidRDefault="00315432" w:rsidP="009F4D28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IV</w:t>
            </w:r>
          </w:p>
        </w:tc>
        <w:tc>
          <w:tcPr>
            <w:tcW w:w="1276" w:type="dxa"/>
            <w:gridSpan w:val="3"/>
          </w:tcPr>
          <w:p w:rsidR="00315432" w:rsidRPr="00B61163" w:rsidRDefault="00315432" w:rsidP="009F4D28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315432" w:rsidRPr="00B61163" w:rsidRDefault="00315432" w:rsidP="009F4D28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315432" w:rsidRPr="00B61163" w:rsidRDefault="00315432" w:rsidP="009F4D28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315432" w:rsidRPr="00B61163" w:rsidRDefault="00315432" w:rsidP="00315432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315432" w:rsidRPr="00B61163" w:rsidRDefault="00315432" w:rsidP="003154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315432" w:rsidP="003154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wolny wybór/ fakultatywny  </w:t>
            </w:r>
          </w:p>
        </w:tc>
      </w:tr>
      <w:tr w:rsidR="006E1C08" w:rsidRPr="00B61163" w:rsidTr="00315432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315432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polski  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angielski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315432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315432" w:rsidRPr="00B61163" w:rsidTr="0031543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15432" w:rsidRPr="00B61163" w:rsidRDefault="003154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315432" w:rsidRPr="001F04D6" w:rsidRDefault="00315432" w:rsidP="009F4D28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1F04D6">
              <w:rPr>
                <w:rFonts w:ascii="Calibri Light" w:hAnsi="Calibri Light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75</w:t>
            </w: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31543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315432" w:rsidRPr="00B61163" w:rsidTr="0031543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15432" w:rsidRPr="00B61163" w:rsidRDefault="0031543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75</w:t>
            </w: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31543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315432" w:rsidRPr="00B61163" w:rsidTr="0031543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315432" w:rsidRPr="00B61163" w:rsidRDefault="00315432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850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315432" w:rsidRPr="00B61163" w:rsidRDefault="00315432" w:rsidP="009F4D28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D1099" w:rsidRPr="00B61163" w:rsidTr="00315432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 xml:space="preserve">C1. </w:t>
            </w:r>
          </w:p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 xml:space="preserve">C2.  </w:t>
            </w:r>
          </w:p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C3.  </w:t>
            </w:r>
          </w:p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b/>
              </w:rPr>
            </w:pP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 xml:space="preserve">dla modułu/przedmiotu w odniesieniu do metod weryfikacji zamierzonych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>oraz formy realizacji zajęć:</w:t>
            </w:r>
          </w:p>
        </w:tc>
      </w:tr>
      <w:tr w:rsidR="00D151D6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="00114160"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B61163">
              <w:rPr>
                <w:rFonts w:ascii="Calibri Light" w:hAnsi="Calibri Light"/>
                <w:sz w:val="18"/>
                <w:szCs w:val="18"/>
              </w:rPr>
              <w:t>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F.W.3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</w:pPr>
            <w:r w:rsidRPr="00AA2420"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</w:pPr>
            <w:r w:rsidRPr="00AA2420"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</w:pPr>
            <w:r w:rsidRPr="00AA2420">
              <w:t xml:space="preserve">WY,CK 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</w:pPr>
            <w:r w:rsidRPr="00AA2420">
              <w:t>Zna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</w:pPr>
            <w:r w:rsidRPr="00AA2420"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</w:pPr>
            <w:r w:rsidRPr="00AA2420">
              <w:t>Zna zasady minimalnie inwazyjnego leczenia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</w:pPr>
            <w:r w:rsidRPr="00AA2420">
              <w:t>Odpowiedź ustna(F), test (P)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</w:pPr>
            <w:r w:rsidRPr="00AA2420">
              <w:t>WY,CK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W04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sz w:val="24"/>
                <w:szCs w:val="24"/>
              </w:rPr>
              <w:t xml:space="preserve">F.W9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morfologię jam zębowych i zasady leczenia endodontycznego oraz instrumentarium;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SE,CK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 W05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F.W.7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Zna wskazania do ponownego leczenia kariologicznego i endodontycznego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SE, 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W0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F.W13</w:t>
            </w:r>
          </w:p>
        </w:tc>
        <w:tc>
          <w:tcPr>
            <w:tcW w:w="3260" w:type="dxa"/>
            <w:gridSpan w:val="7"/>
          </w:tcPr>
          <w:p w:rsidR="00315432" w:rsidRPr="0062540A" w:rsidRDefault="00315432" w:rsidP="009F4D28">
            <w:pPr>
              <w:rPr>
                <w:szCs w:val="16"/>
              </w:rPr>
            </w:pPr>
            <w:r>
              <w:rPr>
                <w:szCs w:val="16"/>
              </w:rPr>
              <w:t>Zna możliwości i wskazania do stosowanie uzupełnień pośrednich CAD/CAM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B06571">
              <w:t>odpowiedź ustna</w:t>
            </w:r>
            <w:r>
              <w:rPr>
                <w:sz w:val="24"/>
                <w:szCs w:val="24"/>
              </w:rPr>
              <w:t>(</w:t>
            </w:r>
            <w:r w:rsidRPr="00AA2420">
              <w:rPr>
                <w:sz w:val="24"/>
                <w:szCs w:val="24"/>
              </w:rPr>
              <w:t>F)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>
              <w:t xml:space="preserve"> 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W0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315432" w:rsidRPr="0005105F" w:rsidRDefault="00315432" w:rsidP="009F4D28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315432" w:rsidRPr="0062540A" w:rsidRDefault="00315432" w:rsidP="009F4D28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5"/>
          </w:tcPr>
          <w:p w:rsidR="00315432" w:rsidRPr="00B06571" w:rsidRDefault="00315432" w:rsidP="009F4D28">
            <w:pPr>
              <w:spacing w:after="0"/>
            </w:pPr>
            <w:r w:rsidRPr="00B06571">
              <w:t>odpowiedź ustna</w:t>
            </w:r>
            <w:r>
              <w:rPr>
                <w:sz w:val="24"/>
                <w:szCs w:val="24"/>
              </w:rPr>
              <w:t>(</w:t>
            </w:r>
            <w:r w:rsidRPr="00AA2420">
              <w:rPr>
                <w:sz w:val="24"/>
                <w:szCs w:val="24"/>
              </w:rPr>
              <w:t>F)</w:t>
            </w:r>
          </w:p>
        </w:tc>
        <w:tc>
          <w:tcPr>
            <w:tcW w:w="1418" w:type="dxa"/>
            <w:gridSpan w:val="4"/>
          </w:tcPr>
          <w:p w:rsidR="00315432" w:rsidRDefault="00315432" w:rsidP="009F4D28">
            <w:pPr>
              <w:spacing w:after="0"/>
            </w:pP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W08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>F.W.13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wskazania i przeciwwskazania do wykonania zabiegów w zakresie stomatologii </w:t>
            </w:r>
            <w:r w:rsidRPr="00AA2420">
              <w:rPr>
                <w:sz w:val="24"/>
                <w:szCs w:val="24"/>
              </w:rPr>
              <w:lastRenderedPageBreak/>
              <w:t>estetycznej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lastRenderedPageBreak/>
              <w:t>Odpowiedź ustna(F), test (P)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W09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  <w:sz w:val="24"/>
                <w:szCs w:val="24"/>
              </w:rPr>
            </w:pPr>
            <w:r w:rsidRPr="00AA2420">
              <w:rPr>
                <w:b/>
                <w:bCs/>
                <w:sz w:val="24"/>
                <w:szCs w:val="24"/>
              </w:rPr>
              <w:t xml:space="preserve">F.W.22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 xml:space="preserve">Zna i rozumie wzajemny związek stanu zdrowotnego jamy ustnej z chorobami </w:t>
            </w:r>
          </w:p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systemowymi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  <w:rPr>
                <w:sz w:val="24"/>
                <w:szCs w:val="24"/>
              </w:rPr>
            </w:pPr>
            <w:r w:rsidRPr="00AA2420">
              <w:rPr>
                <w:sz w:val="24"/>
                <w:szCs w:val="24"/>
              </w:rPr>
              <w:t>WY, SE, 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315432" w:rsidRPr="00AA2420" w:rsidRDefault="00315432" w:rsidP="009F4D28">
            <w:pPr>
              <w:spacing w:after="0"/>
              <w:rPr>
                <w:b/>
                <w:bCs/>
              </w:rPr>
            </w:pPr>
            <w:r w:rsidRPr="00AA2420">
              <w:rPr>
                <w:b/>
                <w:bCs/>
              </w:rPr>
              <w:t xml:space="preserve">F.W.3 </w:t>
            </w:r>
          </w:p>
        </w:tc>
        <w:tc>
          <w:tcPr>
            <w:tcW w:w="3260" w:type="dxa"/>
            <w:gridSpan w:val="7"/>
          </w:tcPr>
          <w:p w:rsidR="00315432" w:rsidRPr="00AA2420" w:rsidRDefault="00315432" w:rsidP="009F4D28">
            <w:pPr>
              <w:spacing w:after="0"/>
            </w:pPr>
            <w:r w:rsidRPr="00AA2420"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5"/>
          </w:tcPr>
          <w:p w:rsidR="00315432" w:rsidRPr="00AA2420" w:rsidRDefault="00315432" w:rsidP="009F4D28">
            <w:pPr>
              <w:spacing w:after="0"/>
            </w:pPr>
            <w:r w:rsidRPr="00AA2420"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315432" w:rsidRPr="00AA2420" w:rsidRDefault="00315432" w:rsidP="009F4D28">
            <w:pPr>
              <w:spacing w:after="0"/>
            </w:pPr>
            <w:r w:rsidRPr="00AA2420">
              <w:t xml:space="preserve">WY,CK 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F.U2.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F.U3.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F.U7. 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F.U8.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F.U18.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Ustala i prowadzi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U07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F.U13. </w:t>
            </w:r>
          </w:p>
        </w:tc>
        <w:tc>
          <w:tcPr>
            <w:tcW w:w="3260" w:type="dxa"/>
            <w:gridSpan w:val="7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315432" w:rsidRPr="0046685B" w:rsidRDefault="00315432" w:rsidP="009F4D28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lastRenderedPageBreak/>
              <w:t>- opinie kolegów</w:t>
            </w:r>
          </w:p>
        </w:tc>
        <w:tc>
          <w:tcPr>
            <w:tcW w:w="1418" w:type="dxa"/>
            <w:gridSpan w:val="4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315432" w:rsidRPr="00B61163" w:rsidTr="00315432">
        <w:trPr>
          <w:gridAfter w:val="1"/>
          <w:wAfter w:w="171" w:type="dxa"/>
        </w:trPr>
        <w:tc>
          <w:tcPr>
            <w:tcW w:w="1530" w:type="dxa"/>
            <w:gridSpan w:val="2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315432" w:rsidRPr="0046685B" w:rsidRDefault="00315432" w:rsidP="009F4D28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</w:p>
        </w:tc>
        <w:tc>
          <w:tcPr>
            <w:tcW w:w="1985" w:type="dxa"/>
            <w:gridSpan w:val="5"/>
          </w:tcPr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315432" w:rsidRPr="008869AF" w:rsidRDefault="00315432" w:rsidP="009F4D28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315432" w:rsidRPr="00BD0E50" w:rsidRDefault="00315432" w:rsidP="009F4D2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315432" w:rsidRPr="00B61163" w:rsidRDefault="00315432" w:rsidP="003154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315432" w:rsidRPr="00B61163" w:rsidRDefault="00315432" w:rsidP="003154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315432" w:rsidRPr="00B61163" w:rsidRDefault="00315432" w:rsidP="003154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 5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1BB4" w:rsidRPr="00B61163" w:rsidTr="00BA1BB4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BA1BB4" w:rsidRPr="00B61163" w:rsidRDefault="00BA1BB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A1BB4" w:rsidRPr="00B61163" w:rsidRDefault="00BA1BB4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BA1BB4" w:rsidRPr="0044201C" w:rsidRDefault="00BA1BB4" w:rsidP="00BA1BB4">
            <w:pPr>
              <w:spacing w:after="0"/>
              <w:rPr>
                <w:sz w:val="18"/>
                <w:szCs w:val="18"/>
              </w:rPr>
            </w:pPr>
            <w:r w:rsidRPr="0044201C">
              <w:rPr>
                <w:sz w:val="18"/>
                <w:szCs w:val="18"/>
              </w:rPr>
              <w:t>Praktyki wakacyjne (h)</w:t>
            </w:r>
          </w:p>
          <w:p w:rsidR="00BA1BB4" w:rsidRPr="00B61163" w:rsidRDefault="00BA1BB4" w:rsidP="00BA1BB4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 xml:space="preserve">Po letnim </w:t>
            </w:r>
            <w:r w:rsidRPr="0044201C">
              <w:rPr>
                <w:sz w:val="18"/>
                <w:szCs w:val="18"/>
              </w:rPr>
              <w:t>semestrze</w:t>
            </w:r>
          </w:p>
        </w:tc>
      </w:tr>
      <w:tr w:rsidR="00BA1BB4" w:rsidRPr="00B61163" w:rsidTr="00956BB2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BA1BB4" w:rsidRPr="00B61163" w:rsidRDefault="00BA1BB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Sem.zim.</w:t>
            </w:r>
          </w:p>
        </w:tc>
        <w:tc>
          <w:tcPr>
            <w:tcW w:w="709" w:type="dxa"/>
            <w:gridSpan w:val="2"/>
          </w:tcPr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  <w:tc>
          <w:tcPr>
            <w:tcW w:w="1418" w:type="dxa"/>
            <w:gridSpan w:val="4"/>
            <w:vMerge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1BB4" w:rsidRPr="00B61163" w:rsidTr="007B4F94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A1BB4" w:rsidRPr="00B61163" w:rsidRDefault="00BA1BB4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18" w:type="dxa"/>
            <w:gridSpan w:val="4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A1BB4" w:rsidRPr="00B61163" w:rsidTr="0039067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4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A1BB4" w:rsidRPr="00B61163" w:rsidTr="005C1D7A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18" w:type="dxa"/>
            <w:gridSpan w:val="4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A1BB4" w:rsidRPr="00B61163" w:rsidTr="005A4638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4"/>
          </w:tcPr>
          <w:p w:rsidR="00BA1BB4" w:rsidRPr="00BD0E50" w:rsidRDefault="00BA1BB4" w:rsidP="009F4D2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A1BB4" w:rsidRPr="00B61163" w:rsidTr="001550FC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A1BB4" w:rsidRPr="00B61163" w:rsidRDefault="00BA1BB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 w:rsidR="00504E0E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1BB4" w:rsidRPr="00B61163" w:rsidRDefault="00BA1BB4" w:rsidP="00BA1BB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  <w:r>
              <w:rPr>
                <w:rFonts w:ascii="Calibri Light" w:hAnsi="Calibri Light"/>
                <w:b/>
              </w:rPr>
              <w:t>- semestr letni</w:t>
            </w:r>
          </w:p>
          <w:p w:rsidR="00BA1BB4" w:rsidRPr="00B61163" w:rsidRDefault="00BA1BB4" w:rsidP="00BA1BB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8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7654"/>
            </w:tblGrid>
            <w:tr w:rsidR="00BA1BB4" w:rsidRPr="007E0909" w:rsidTr="009F4D28">
              <w:tc>
                <w:tcPr>
                  <w:tcW w:w="496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54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 xml:space="preserve">Jakościowe i ilościowe najnowsze metody wykrywania wczesnych zmian próchnicowych , podejmowanie decyzji o nieinwazyjnym i operacyjnym postępowaniu terapeutycznym, </w:t>
                  </w:r>
                  <w:r w:rsidRPr="007E0909">
                    <w:rPr>
                      <w:sz w:val="20"/>
                      <w:szCs w:val="20"/>
                    </w:rPr>
                    <w:lastRenderedPageBreak/>
                    <w:t>prognoza podejmowanych.</w:t>
                  </w:r>
                </w:p>
              </w:tc>
            </w:tr>
            <w:tr w:rsidR="00BA1BB4" w:rsidRPr="007E0909" w:rsidTr="009F4D28">
              <w:tc>
                <w:tcPr>
                  <w:tcW w:w="496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7654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Adhezja do szkliwa i do zębiny; systemy adhezyjne .Optymalny wybór materiału do rekonstrukcji poszczególnych klas ubytków .</w:t>
                  </w:r>
                </w:p>
              </w:tc>
            </w:tr>
            <w:tr w:rsidR="00BA1BB4" w:rsidRPr="007E0909" w:rsidTr="009F4D28">
              <w:trPr>
                <w:trHeight w:val="333"/>
              </w:trPr>
              <w:tc>
                <w:tcPr>
                  <w:tcW w:w="496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654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Współczesna koncepcja zapobiegania próchnicy. Zapobieganie próchnicy zębów i kontrola progresji choroby ,zatrzymanie procesu chorobowego vs remineralizacja , koncepcja zapobiegawczego (nieoperacyjnego) leczenia.</w:t>
                  </w:r>
                </w:p>
              </w:tc>
            </w:tr>
            <w:tr w:rsidR="00BA1BB4" w:rsidRPr="007E0909" w:rsidTr="009F4D28">
              <w:tc>
                <w:tcPr>
                  <w:tcW w:w="496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654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Postępowanie zapobiegawczo – terapeutyczne u pacjentów w wieku starszym. Próchnica korzenia – uwarunkowania rozwoju , obraz kliniczny , postępowanie lecznicze i zapobiegawcze.</w:t>
                  </w:r>
                </w:p>
              </w:tc>
            </w:tr>
            <w:tr w:rsidR="00BA1BB4" w:rsidRPr="007E0909" w:rsidTr="009F4D28">
              <w:trPr>
                <w:trHeight w:val="572"/>
              </w:trPr>
              <w:tc>
                <w:tcPr>
                  <w:tcW w:w="496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7E0909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654" w:type="dxa"/>
                </w:tcPr>
                <w:p w:rsidR="00BA1BB4" w:rsidRPr="007E0909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E0909">
                    <w:rPr>
                      <w:sz w:val="20"/>
                      <w:szCs w:val="20"/>
                    </w:rPr>
                    <w:t>Choroby systemowe a leczenie stomatologiczne : cukrzyca, choroby sercowo-naczyniowe (zawał , nadciśnienie, zaburzenia krwawienia, udar, antykoagulanty), choroby nerek, płuc, wątroby, immunosupresja, menopauza, ciąża.</w:t>
                  </w:r>
                </w:p>
              </w:tc>
            </w:tr>
          </w:tbl>
          <w:p w:rsidR="00BA2B32" w:rsidRPr="00BA1BB4" w:rsidRDefault="00BA2B32" w:rsidP="00BA1BB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Seminaria</w:t>
            </w:r>
          </w:p>
          <w:p w:rsidR="00BA1BB4" w:rsidRPr="00B61163" w:rsidRDefault="00BA2B32" w:rsidP="00BA1BB4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/>
              </w:rPr>
              <w:t>1.</w:t>
            </w:r>
            <w:r w:rsidR="00BA1BB4" w:rsidRPr="00B61163">
              <w:rPr>
                <w:rFonts w:ascii="Calibri Light" w:hAnsi="Calibri Light" w:cs="Times"/>
                <w:b/>
              </w:rPr>
              <w:t xml:space="preserve"> Seminaria</w:t>
            </w:r>
            <w:r w:rsidR="00BA1BB4">
              <w:rPr>
                <w:rFonts w:ascii="Calibri Light" w:hAnsi="Calibri Light" w:cs="Times"/>
                <w:b/>
              </w:rPr>
              <w:t>- semestr zimowy</w:t>
            </w:r>
          </w:p>
          <w:p w:rsidR="00BA1BB4" w:rsidRPr="007A35AD" w:rsidRDefault="00BA1BB4" w:rsidP="00BA1BB4">
            <w:pPr>
              <w:spacing w:after="0" w:line="240" w:lineRule="auto"/>
              <w:rPr>
                <w:bCs/>
              </w:rPr>
            </w:pPr>
            <w:r w:rsidRPr="00B61163">
              <w:rPr>
                <w:rFonts w:ascii="Calibri Light" w:hAnsi="Calibri Light"/>
              </w:rPr>
              <w:t>1.</w:t>
            </w:r>
            <w:r w:rsidRPr="00F55F0F">
              <w:rPr>
                <w:b/>
                <w:bCs/>
                <w:sz w:val="20"/>
                <w:szCs w:val="20"/>
              </w:rPr>
              <w:t xml:space="preserve"> 1.</w:t>
            </w:r>
            <w:r w:rsidRPr="00F55F0F">
              <w:rPr>
                <w:bCs/>
                <w:sz w:val="20"/>
                <w:szCs w:val="20"/>
              </w:rPr>
              <w:t xml:space="preserve"> </w:t>
            </w:r>
            <w:r w:rsidRPr="00053668">
              <w:rPr>
                <w:bCs/>
                <w:sz w:val="16"/>
                <w:szCs w:val="16"/>
              </w:rPr>
              <w:t>Strategie w leczeniu  kanałów zainfekowanych (opracowanie, środki dezynfekujące, jonoforeza, elektrosterylizacja)</w:t>
            </w:r>
            <w:r>
              <w:rPr>
                <w:sz w:val="18"/>
                <w:szCs w:val="16"/>
              </w:rPr>
              <w:tab/>
            </w:r>
          </w:p>
          <w:p w:rsidR="00BA1BB4" w:rsidRPr="00053668" w:rsidRDefault="00BA1BB4" w:rsidP="00BA1BB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2.</w:t>
            </w:r>
            <w:r w:rsidRPr="00F55F0F">
              <w:rPr>
                <w:sz w:val="20"/>
                <w:szCs w:val="20"/>
              </w:rPr>
              <w:t xml:space="preserve"> Wczesne i późne powikłania w leczeniu endodontycznym. Rentgenodiagnostyka.</w:t>
            </w:r>
          </w:p>
          <w:p w:rsidR="00BA1BB4" w:rsidRPr="00F55F0F" w:rsidRDefault="00BA1BB4" w:rsidP="00BA1BB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3. Zapalenie tkanek okołowierzchołkowych – etiopatomechanizm , obraz kliniczny i radiologiczny , postępowanie terapeutyczne ,rokowanie , pierwsza pomoc w leczeniu endodontycznym, ponowne leczenie endodontyczne</w:t>
            </w:r>
          </w:p>
          <w:p w:rsidR="00BA1BB4" w:rsidRPr="00F55F0F" w:rsidRDefault="00BA1BB4" w:rsidP="00BA1BB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4. Resorpcje – etiopatomechanizm , obraz kliniczny i radiologiczny, postępowanie terapeutyczne , rokowanie.</w:t>
            </w:r>
          </w:p>
          <w:p w:rsidR="00BA1BB4" w:rsidRPr="00F55F0F" w:rsidRDefault="00BA1BB4" w:rsidP="00BA1BB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5. Leczenie endodontyczno – chirurgiczne (resekcja, hemisekcja, radektomia, bikuspidacja, autoreplantacja – wybór metody, postępowanie lecznicze, rokowanie</w:t>
            </w:r>
            <w:r w:rsidRPr="00F55F0F">
              <w:rPr>
                <w:b/>
                <w:bCs/>
                <w:sz w:val="20"/>
                <w:szCs w:val="20"/>
              </w:rPr>
              <w:t xml:space="preserve"> </w:t>
            </w:r>
          </w:p>
          <w:p w:rsidR="00BA1BB4" w:rsidRPr="00F55F0F" w:rsidRDefault="00BA1BB4" w:rsidP="00BA1BB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55F0F">
              <w:rPr>
                <w:bCs/>
                <w:sz w:val="20"/>
                <w:szCs w:val="20"/>
              </w:rPr>
              <w:t>6.Powtórne leczenie endodontyczne : przyczyny , wybór postępowania terapeutycznego – powtórne leczenie kanałowe w leczeniu endodontyczno – chirurgicznym.</w:t>
            </w:r>
          </w:p>
          <w:p w:rsidR="00BA2B32" w:rsidRP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F55F0F">
              <w:rPr>
                <w:bCs/>
                <w:sz w:val="20"/>
                <w:szCs w:val="20"/>
              </w:rPr>
              <w:t>7. Zmiany endo – perio: etiopatogeneza, obraz kliniczno – radiologiczny, klasyfikacje ,diagnostyka , postępowanie terapeutyczne, rokowanie</w:t>
            </w: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 w:rsidR="00BA1BB4">
              <w:rPr>
                <w:rFonts w:ascii="Calibri Light" w:hAnsi="Calibri Light" w:cs="Times"/>
                <w:b/>
              </w:rPr>
              <w:t xml:space="preserve"> semestr zimowy</w:t>
            </w:r>
          </w:p>
          <w:p w:rsidR="00BA1BB4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377" w:type="dxa"/>
              <w:tblLayout w:type="fixed"/>
              <w:tblLook w:val="0000" w:firstRow="0" w:lastRow="0" w:firstColumn="0" w:lastColumn="0" w:noHBand="0" w:noVBand="0"/>
            </w:tblPr>
            <w:tblGrid>
              <w:gridCol w:w="1447"/>
              <w:gridCol w:w="8930"/>
            </w:tblGrid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1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Wprowadzenie do ćwiczeń klinicznych, omówienie regulaminu i warunków zaliczenia;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2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b/>
                      <w:bCs/>
                      <w:sz w:val="20"/>
                      <w:szCs w:val="20"/>
                    </w:rPr>
                    <w:t>Repetytorium z wiedzy nabytej na III roku z zakresu kariologii i endodoncji</w:t>
                  </w:r>
                  <w:r w:rsidRPr="00AF2462">
                    <w:rPr>
                      <w:sz w:val="20"/>
                      <w:szCs w:val="20"/>
                    </w:rPr>
                    <w:t xml:space="preserve"> (warunkujące dopuszczenie do zajęć </w:t>
                  </w:r>
                  <w:r w:rsidRPr="00AF2462">
                    <w:rPr>
                      <w:b/>
                      <w:bCs/>
                      <w:sz w:val="20"/>
                      <w:szCs w:val="20"/>
                    </w:rPr>
                    <w:t>Repetytorium z wiedzy nabytej na III roku z zakresu endodoncji</w:t>
                  </w:r>
                  <w:r w:rsidRPr="00AF2462">
                    <w:rPr>
                      <w:sz w:val="20"/>
                      <w:szCs w:val="20"/>
                    </w:rPr>
                    <w:t xml:space="preserve"> (warunkujące dopuszczenie do zajęć klinicznych)</w:t>
                  </w:r>
                  <w:r w:rsidRPr="00AF2462">
                    <w:rPr>
                      <w:b/>
                      <w:sz w:val="20"/>
                      <w:szCs w:val="20"/>
                    </w:rPr>
                    <w:t>-test</w:t>
                  </w:r>
                </w:p>
                <w:p w:rsidR="00BA1BB4" w:rsidRPr="00AF2462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Endodoncja: pulpopatie odwracalne i nieodwracalne, objawy, diagnostyka, leczenie. Etapy leczenia endodontycznego.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F2462">
                    <w:rPr>
                      <w:sz w:val="20"/>
                      <w:szCs w:val="20"/>
                    </w:rPr>
                    <w:t>Zapalenie tkanek okołowierzchołkowych –objawy obraz kliniczny i radiologiczny, postępowanie</w:t>
                  </w:r>
                </w:p>
              </w:tc>
            </w:tr>
            <w:tr w:rsidR="00BA1BB4" w:rsidRPr="00AF2462" w:rsidTr="009F4D28">
              <w:trPr>
                <w:trHeight w:val="684"/>
              </w:trPr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3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AF2462" w:rsidRDefault="00BA1BB4" w:rsidP="009F4D28">
                  <w:p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AF2462">
                    <w:rPr>
                      <w:bCs/>
                      <w:sz w:val="20"/>
                      <w:szCs w:val="20"/>
                    </w:rPr>
                    <w:t>Strategie w leczeniu  kanałów zainfekowanych (opracowanie, środki dezynfekujące, jonoforeza, elektrosterylizacja)</w:t>
                  </w:r>
                  <w:r w:rsidRPr="00AF2462">
                    <w:rPr>
                      <w:b/>
                      <w:sz w:val="20"/>
                      <w:szCs w:val="20"/>
                    </w:rPr>
                    <w:t>forma zaliczenia tematu: esej</w:t>
                  </w:r>
                </w:p>
                <w:p w:rsidR="00BA1BB4" w:rsidRPr="00AF2462" w:rsidRDefault="00BA1BB4" w:rsidP="009F4D2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Ćwiczenie 4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357B0D" w:rsidRDefault="00BA1BB4" w:rsidP="009F4D28">
                  <w:pPr>
                    <w:spacing w:after="0" w:line="240" w:lineRule="auto"/>
                  </w:pPr>
                  <w:r w:rsidRPr="00510FF9">
                    <w:t>Wczesne i późne powikłania w leczeniu endodontycznym</w:t>
                  </w:r>
                  <w:r>
                    <w:t>. Rentgenodiagnostyka.</w:t>
                  </w:r>
                  <w:r w:rsidRPr="00D0184E">
                    <w:rPr>
                      <w:rFonts w:ascii="Tahoma" w:hAnsi="Tahoma" w:cs="Tahoma"/>
                      <w:color w:val="000000"/>
                    </w:rPr>
                    <w:t>-</w:t>
                  </w:r>
                  <w:r w:rsidRPr="00D0184E">
                    <w:rPr>
                      <w:rFonts w:ascii="Times New Roman" w:hAnsi="Times New Roman"/>
                      <w:b/>
                    </w:rPr>
                    <w:t xml:space="preserve"> forma zaliczenia tematu: esej</w:t>
                  </w:r>
                </w:p>
                <w:p w:rsidR="00BA1BB4" w:rsidRPr="00AF2462" w:rsidRDefault="00BA1BB4" w:rsidP="009F4D28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F2462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 xml:space="preserve">Ćwiczenie 5 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>Zapalenie tkanek okołowierzchołkowych – etiopatomechanizm , obraz kliniczny i radiologiczny , postępowanie terapeutyczne ,rokowanie , pierwsza pomoc w leczeniu endodontycznym, ponowne leczenie endodontyczne</w:t>
                  </w:r>
                  <w:r w:rsidRPr="00FB2C23">
                    <w:rPr>
                      <w:rFonts w:ascii="Times New Roman" w:hAnsi="Times New Roman"/>
                      <w:b/>
                    </w:rPr>
                    <w:t>- forma zaliczenia tematu: esej</w:t>
                  </w:r>
                </w:p>
                <w:p w:rsidR="00BA1BB4" w:rsidRPr="00FB2C23" w:rsidRDefault="00BA1BB4" w:rsidP="009F4D28">
                  <w:pPr>
                    <w:spacing w:after="0" w:line="240" w:lineRule="auto"/>
                  </w:pPr>
                  <w:r w:rsidRPr="00FB2C23"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6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7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>Resorpcje - – etiopatomechanizm , obraz kliniczny i radiologiczny, postępowanie terapeutyczne ,rokowanie.</w:t>
                  </w:r>
                  <w:r w:rsidRPr="00FB2C23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BA1BB4" w:rsidRPr="00FB2C23" w:rsidRDefault="00BA1BB4" w:rsidP="009F4D28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8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FB2C23">
                    <w:t xml:space="preserve"> </w:t>
                  </w:r>
                  <w:r w:rsidRPr="00FB2C23">
                    <w:rPr>
                      <w:rFonts w:ascii="Times New Roman" w:hAnsi="Times New Roman"/>
                      <w:bCs/>
                    </w:rPr>
                    <w:t>Leczenie endodontyczno – chirurgiczne (resekcja, hemisekcja, radektomia, bikuspidacja, autoreplantacja – wybór metody, postępowanie lecznicze, rokowanie)</w:t>
                  </w:r>
                  <w:r w:rsidRPr="00FB2C23">
                    <w:rPr>
                      <w:rFonts w:ascii="Times New Roman" w:hAnsi="Times New Roman"/>
                      <w:b/>
                    </w:rPr>
                    <w:t xml:space="preserve">forma zaliczenia tematu: </w:t>
                  </w:r>
                  <w:r w:rsidRPr="00FB2C23">
                    <w:rPr>
                      <w:rFonts w:ascii="Times New Roman" w:hAnsi="Times New Roman"/>
                      <w:b/>
                    </w:rPr>
                    <w:lastRenderedPageBreak/>
                    <w:t>esej</w:t>
                  </w:r>
                </w:p>
                <w:p w:rsidR="00BA1BB4" w:rsidRPr="00FB2C23" w:rsidRDefault="00BA1BB4" w:rsidP="009F4D28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lastRenderedPageBreak/>
                    <w:t>Ćwiczenie 9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>Powtórne leczenie endodontyczne : przyczyny , wybór postępowania terapeutycznego – powtórne leczenie kanałowe w leczeniu endodontyczno – chirurgicznym.</w:t>
                  </w:r>
                  <w:r w:rsidRPr="00FB2C23">
                    <w:rPr>
                      <w:rFonts w:ascii="Times New Roman" w:hAnsi="Times New Roman"/>
                    </w:rPr>
                    <w:t xml:space="preserve"> </w:t>
                  </w:r>
                  <w:r w:rsidRPr="00FB2C23">
                    <w:rPr>
                      <w:rFonts w:ascii="Times New Roman" w:hAnsi="Times New Roman"/>
                      <w:b/>
                    </w:rPr>
                    <w:t>forma zaliczenia tematu: esej</w:t>
                  </w:r>
                </w:p>
                <w:p w:rsidR="00BA1BB4" w:rsidRPr="00FB2C23" w:rsidRDefault="00BA1BB4" w:rsidP="009F4D28">
                  <w:pPr>
                    <w:snapToGrid w:val="0"/>
                    <w:spacing w:after="0" w:line="240" w:lineRule="auto"/>
                    <w:rPr>
                      <w:b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10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pacing w:after="0" w:line="240" w:lineRule="auto"/>
                    <w:rPr>
                      <w:rFonts w:ascii="Times New Roman" w:hAnsi="Times New Roman"/>
                      <w:bCs/>
                    </w:rPr>
                  </w:pPr>
                  <w:r w:rsidRPr="00FB2C23">
                    <w:rPr>
                      <w:rFonts w:ascii="Times New Roman" w:hAnsi="Times New Roman"/>
                      <w:bCs/>
                    </w:rPr>
                    <w:t>Zmiany endo – perio: etiopatogeneza, obraz kliniczno – radiologiczny, klasyfikacje ,diagnostyka , postępowanie terapeutyczne, rokowanie.</w:t>
                  </w:r>
                </w:p>
                <w:p w:rsidR="00BA1BB4" w:rsidRPr="00FB2C23" w:rsidRDefault="00BA1BB4" w:rsidP="009F4D28">
                  <w:pPr>
                    <w:snapToGrid w:val="0"/>
                    <w:spacing w:after="0" w:line="240" w:lineRule="auto"/>
                    <w:rPr>
                      <w:b/>
                    </w:rPr>
                  </w:pPr>
                  <w:r w:rsidRPr="00FB2C23">
                    <w:t>Wykonywanie zabiegów klinicznych u pacjentów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11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1BB4" w:rsidRPr="00FB2C23" w:rsidRDefault="00BA1BB4" w:rsidP="009F4D28">
                  <w:pPr>
                    <w:rPr>
                      <w:bCs/>
                    </w:rPr>
                  </w:pPr>
                  <w:r w:rsidRPr="00FB2C23">
                    <w:rPr>
                      <w:bCs/>
                    </w:rPr>
                    <w:t>1.  Gabinetowy system CAD/CAM, protokół pracy, obsługa skanera, skanowanien wewnątrzustne, oprogramowanie, pośrednie odbudowy rozległych ubytków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12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1BB4" w:rsidRPr="00FB2C23" w:rsidRDefault="00BA1BB4" w:rsidP="009F4D2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2. Gabinetowy system CAD/CAM, </w:t>
                  </w:r>
                  <w:r w:rsidRPr="00FB2C23">
                    <w:rPr>
                      <w:bCs/>
                    </w:rPr>
                    <w:t xml:space="preserve"> protokół pracy, skanowanie, projektowanie, frezowanie, optymalna preparacja tkanek zęba, narzędzia do preparacji, przygotowanie powierzchni zęba oraz tkanki miękkich do skanowania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13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1BB4" w:rsidRPr="00FB2C23" w:rsidRDefault="00BA1BB4" w:rsidP="009F4D28">
                  <w:pPr>
                    <w:rPr>
                      <w:bCs/>
                    </w:rPr>
                  </w:pPr>
                  <w:r w:rsidRPr="00FB2C23">
                    <w:rPr>
                      <w:bCs/>
                    </w:rPr>
                    <w:t xml:space="preserve">3. </w:t>
                  </w:r>
                  <w:r>
                    <w:rPr>
                      <w:bCs/>
                    </w:rPr>
                    <w:t>Frezowanie</w:t>
                  </w:r>
                  <w:r w:rsidRPr="00FB2C23">
                    <w:rPr>
                      <w:bCs/>
                    </w:rPr>
                    <w:t>. Ceramika vs kompozyt (porównanie w</w:t>
                  </w:r>
                  <w:r>
                    <w:rPr>
                      <w:bCs/>
                    </w:rPr>
                    <w:t xml:space="preserve">łaściwości mechanicznych, zalety </w:t>
                  </w:r>
                  <w:r w:rsidRPr="00FB2C23">
                    <w:rPr>
                      <w:bCs/>
                    </w:rPr>
                    <w:t xml:space="preserve">i wad), technika łączenia ceramiki i kompozytu z tkankami zęba (krok po kroku), optymalne przygotowanie powierzchni tkanek zęba oraz powierzchni odbudowy, rekonstrukcja i zabezpieczenia przed złamaniem zębów leczonych kanałowo endokorona vs włókna szklane, 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14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pacing w:after="0" w:line="240" w:lineRule="auto"/>
                    <w:rPr>
                      <w:b/>
                    </w:rPr>
                  </w:pPr>
                  <w:r w:rsidRPr="00FB2C23">
                    <w:t>Wykonywanie zabiegów klinicznych u pacjentów- test zaliczeniowy</w:t>
                  </w:r>
                </w:p>
              </w:tc>
            </w:tr>
            <w:tr w:rsidR="00BA1BB4" w:rsidRPr="00AF2462" w:rsidTr="009F4D28"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A1BB4" w:rsidRPr="00FB2C23" w:rsidRDefault="00BA1BB4" w:rsidP="009F4D28">
                  <w:pPr>
                    <w:snapToGrid w:val="0"/>
                    <w:spacing w:after="0" w:line="240" w:lineRule="auto"/>
                  </w:pPr>
                  <w:r w:rsidRPr="00FB2C23">
                    <w:t>Ćwiczenie 15</w:t>
                  </w:r>
                </w:p>
              </w:tc>
              <w:tc>
                <w:tcPr>
                  <w:tcW w:w="8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1BB4" w:rsidRPr="00FB2C23" w:rsidRDefault="00BA1BB4" w:rsidP="009F4D28">
                  <w:pPr>
                    <w:spacing w:after="0" w:line="240" w:lineRule="auto"/>
                  </w:pPr>
                  <w:r w:rsidRPr="00FB2C23">
                    <w:t>Wykonywanie zabiegów klinicznych u pacjentów</w:t>
                  </w:r>
                </w:p>
              </w:tc>
            </w:tr>
          </w:tbl>
          <w:p w:rsidR="00BA2B32" w:rsidRPr="00B61163" w:rsidRDefault="00BA1BB4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 w:cs="Times"/>
              </w:rPr>
              <w:t>Ćwiczenia –semestr letni</w:t>
            </w:r>
          </w:p>
          <w:p w:rsidR="00BA1BB4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2.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05"/>
              <w:gridCol w:w="9072"/>
            </w:tblGrid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 xml:space="preserve">Ćwiczenie 1 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rPr>
                <w:trHeight w:val="350"/>
              </w:trPr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Cwiczenie2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Jakościowe i ilościowe najnowsze metody wykrywania wczesnych zmian próchnicowych , podejmowanie decyzji o nieinwazyjnym i operacyjnym postępowaniu terapeutycznym, prognoza podejmowanych.</w:t>
                  </w:r>
                </w:p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3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4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Adhezja do szkliwa i do zębiny; systemy adhezyjne. Optymalny wybór materiału do rekonstrukcji poszczególnych klas ubytków .</w:t>
                  </w:r>
                </w:p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5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6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Współczesna koncepcja zapobiegania próchnicy. Zapobieganie próchnicy zębów i kontrola progresji choroby ,zatrzymanie procesu chorobowego vs remineralizacja , koncepcja zapobiegawczego (nieoperacyjnego) leczenia.</w:t>
                  </w:r>
                </w:p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7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  <w:rPr>
                      <w:b/>
                    </w:rPr>
                  </w:pPr>
                  <w:r w:rsidRPr="000349A6">
                    <w:t>Ćwiczenie 8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Postępowaniwe zapobiegawczo – terapeutyczne u pacjentów w wieku starszym. Próchnica korzenia – uwarunkowania rozwoju , obraz kliniczny , postępowanie lecznicze i zapobiegawcze.</w:t>
                  </w:r>
                </w:p>
                <w:p w:rsidR="00BA1BB4" w:rsidRPr="005C35EC" w:rsidRDefault="00BA1BB4" w:rsidP="009F4D28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9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10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Choroby systemowe a leczenie stomatologiczne : cukrzyca, choroby sercowo-naczyniowe (zawał , nadciśnienie, zaburzenia krwawienia, udar, antykoagulanty), choroby nerek, płuc, wątroby, immunosupresja, menopauza, ciąża.</w:t>
                  </w:r>
                </w:p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11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12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Zakażenia odogniskowe – etiopatogeneza ,symptomatologia, diagnostyka, postępowanie terapeutyczne. </w:t>
                  </w:r>
                </w:p>
                <w:p w:rsidR="00BA1BB4" w:rsidRPr="005C35EC" w:rsidRDefault="00BA1BB4" w:rsidP="009F4D28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13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14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Sprawdzian zaliczeniowy. Forma zaliczenia : </w:t>
                  </w:r>
                  <w:r w:rsidRPr="005C35EC">
                    <w:rPr>
                      <w:b/>
                      <w:sz w:val="20"/>
                      <w:szCs w:val="20"/>
                    </w:rPr>
                    <w:t>Esej</w:t>
                  </w:r>
                </w:p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A1BB4" w:rsidRPr="000349A6" w:rsidTr="009F4D28">
              <w:tc>
                <w:tcPr>
                  <w:tcW w:w="1305" w:type="dxa"/>
                </w:tcPr>
                <w:p w:rsidR="00BA1BB4" w:rsidRPr="000349A6" w:rsidRDefault="00BA1BB4" w:rsidP="009F4D28">
                  <w:pPr>
                    <w:spacing w:after="0" w:line="240" w:lineRule="auto"/>
                  </w:pPr>
                  <w:r w:rsidRPr="000349A6">
                    <w:t>Ćwiczenie 15</w:t>
                  </w:r>
                </w:p>
              </w:tc>
              <w:tc>
                <w:tcPr>
                  <w:tcW w:w="9072" w:type="dxa"/>
                </w:tcPr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 xml:space="preserve">Zaliczenie ćwiczeń. </w:t>
                  </w:r>
                </w:p>
                <w:p w:rsidR="00BA1BB4" w:rsidRPr="005C35EC" w:rsidRDefault="00BA1BB4" w:rsidP="009F4D28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5C35EC"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</w:tbl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  <w:p w:rsidR="00BA2B32" w:rsidRPr="00BA1BB4" w:rsidRDefault="00BA2B32" w:rsidP="00BA1BB4">
            <w:pPr>
              <w:spacing w:after="0"/>
              <w:rPr>
                <w:rFonts w:ascii="Calibri Light" w:hAnsi="Calibri Light" w:cs="Times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A1BB4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</w:p>
        </w:tc>
      </w:tr>
      <w:tr w:rsidR="00BA1BB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BA1BB4" w:rsidRPr="00AF2462" w:rsidRDefault="00BA1BB4" w:rsidP="009F4D28">
            <w:pPr>
              <w:spacing w:after="0"/>
              <w:rPr>
                <w:sz w:val="20"/>
                <w:szCs w:val="20"/>
              </w:rPr>
            </w:pPr>
            <w:r w:rsidRPr="00EE04B2">
              <w:rPr>
                <w:rFonts w:ascii="Times New Roman" w:hAnsi="Times New Roman"/>
              </w:rPr>
              <w:t>1</w:t>
            </w:r>
            <w:r w:rsidRPr="00AF2462">
              <w:rPr>
                <w:sz w:val="20"/>
                <w:szCs w:val="20"/>
              </w:rPr>
              <w:t>. .Jańczuk Z., Kaczmarek U., Lipski M.: Stomatologia zachowawcza z endodoncją.  Zarys kliniczny. Podręcznik dla studentów stomatologii. PZWL, Warszawa 2014.</w:t>
            </w:r>
          </w:p>
          <w:p w:rsidR="00BA1BB4" w:rsidRPr="00AF2462" w:rsidRDefault="00BA1BB4" w:rsidP="009F4D28">
            <w:pPr>
              <w:spacing w:after="0"/>
              <w:ind w:right="-289"/>
              <w:rPr>
                <w:sz w:val="20"/>
                <w:szCs w:val="20"/>
                <w:lang w:val="en-US"/>
              </w:rPr>
            </w:pPr>
            <w:r w:rsidRPr="00AF2462">
              <w:rPr>
                <w:sz w:val="20"/>
                <w:szCs w:val="20"/>
              </w:rPr>
              <w:t xml:space="preserve"> 2.Piatowska D. Kariologia współczesna. </w:t>
            </w:r>
            <w:r w:rsidRPr="00AF2462">
              <w:rPr>
                <w:sz w:val="20"/>
                <w:szCs w:val="20"/>
                <w:lang w:val="en-US"/>
              </w:rPr>
              <w:t>Med. Tour Press International. Warszawa 2011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Cs/>
              </w:rPr>
            </w:pPr>
            <w:r w:rsidRPr="00AF2462">
              <w:rPr>
                <w:sz w:val="20"/>
                <w:szCs w:val="20"/>
              </w:rPr>
              <w:t>3. Arabska -Przedpełska B, Pawlicka H..: Współczesna endodoncja w praktyce. Bestom, Łódź 2011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A1BB4" w:rsidRPr="00AF2462" w:rsidRDefault="00BA1BB4" w:rsidP="009F4D28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>1. E.W.Odell: Rozwiązywanie problemów klinicznych w stomatologii. Tłum. polskie. Wydawnictwo Czelej, 2002.</w:t>
            </w:r>
          </w:p>
          <w:p w:rsidR="00BA1BB4" w:rsidRPr="00AF2462" w:rsidRDefault="00BA1BB4" w:rsidP="009F4D28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62">
              <w:rPr>
                <w:sz w:val="20"/>
                <w:szCs w:val="20"/>
              </w:rPr>
              <w:t>.Sikorska-Jaroszyńska M/H.J., Jaroszyński A., Brzeziński K. Stany nagłe w stomatologii. Wydawnictwo Czelej, Lublin 2001.</w:t>
            </w:r>
          </w:p>
          <w:p w:rsidR="00BA1BB4" w:rsidRPr="00BD0E50" w:rsidRDefault="00BA1BB4" w:rsidP="009F4D28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3. Fejerskov O., Kidd E.: Próchnica zębów. Choroba próchnicowa i postępowanie kliniczne. Wydanie polskie. Urban &amp; Partner 2006. 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BA1BB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D0E50">
              <w:rPr>
                <w:sz w:val="24"/>
                <w:szCs w:val="24"/>
              </w:rPr>
              <w:t>Rzutnik multimedialny, komputer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1BB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1BB4" w:rsidRPr="00B61163" w:rsidRDefault="00BA1BB4" w:rsidP="009F4D28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/>
              </w:rPr>
            </w:pPr>
            <w:r w:rsidRPr="008577E7">
              <w:rPr>
                <w:sz w:val="20"/>
                <w:szCs w:val="20"/>
              </w:rPr>
              <w:t>Na zajęcia na roku IV student przystępuje po zalicze</w:t>
            </w:r>
            <w:r>
              <w:rPr>
                <w:sz w:val="20"/>
                <w:szCs w:val="20"/>
              </w:rPr>
              <w:t>niu roku III oraz egzaminu z zakresu stomatologii zachowawczej po III</w:t>
            </w:r>
            <w:r w:rsidRPr="00857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roku.</w:t>
            </w:r>
          </w:p>
          <w:p w:rsidR="00BA1BB4" w:rsidRPr="00B61163" w:rsidRDefault="00BA1BB4" w:rsidP="009F4D28">
            <w:pPr>
              <w:spacing w:after="0"/>
              <w:rPr>
                <w:rFonts w:ascii="Calibri Light" w:hAnsi="Calibri Light"/>
              </w:rPr>
            </w:pPr>
          </w:p>
        </w:tc>
      </w:tr>
      <w:tr w:rsidR="00BA1BB4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1BB4" w:rsidRPr="008859E2" w:rsidRDefault="00BA1BB4" w:rsidP="009F4D28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BA1BB4" w:rsidRPr="00BD0E50" w:rsidRDefault="00BA1BB4" w:rsidP="009F4D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BD0E50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</w:t>
            </w:r>
            <w:r>
              <w:rPr>
                <w:rFonts w:cs="Times New Roman"/>
                <w:sz w:val="20"/>
                <w:szCs w:val="20"/>
              </w:rPr>
              <w:t>. Nieobecność na seminarium- zaliczenie materiału w terminie 2 tyg.</w:t>
            </w:r>
          </w:p>
          <w:p w:rsidR="00BA1BB4" w:rsidRPr="00BD0E50" w:rsidRDefault="00BA1BB4" w:rsidP="009F4D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rFonts w:cs="Times New Roman"/>
                <w:sz w:val="20"/>
                <w:szCs w:val="20"/>
              </w:rPr>
              <w:t>Zaliczenie wiedzy teoretycznej na ocenę pozytywną u prowadzącego asystenta</w:t>
            </w:r>
          </w:p>
          <w:p w:rsidR="00BA1BB4" w:rsidRPr="00646AF2" w:rsidRDefault="00BA1BB4" w:rsidP="009F4D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46AF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BA1BB4" w:rsidRDefault="00BA1BB4" w:rsidP="009F4D28">
            <w:pPr>
              <w:spacing w:after="0" w:line="240" w:lineRule="auto"/>
              <w:ind w:right="-28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4.</w:t>
            </w:r>
            <w:r w:rsidRPr="00AF2462">
              <w:rPr>
                <w:sz w:val="18"/>
                <w:szCs w:val="18"/>
              </w:rPr>
              <w:t>Prezentacje na seminaria mają być przygotowane w  formie ustnej oraz w wersji elektronicznej</w:t>
            </w:r>
          </w:p>
          <w:p w:rsidR="00BA1BB4" w:rsidRPr="00243B55" w:rsidRDefault="00BA1BB4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243B55">
              <w:rPr>
                <w:b/>
                <w:bCs/>
                <w:sz w:val="20"/>
                <w:szCs w:val="20"/>
              </w:rPr>
              <w:t>Wymagane zabiegi na IV roku:</w:t>
            </w:r>
            <w:r w:rsidRPr="00243B55">
              <w:rPr>
                <w:sz w:val="20"/>
                <w:szCs w:val="20"/>
              </w:rPr>
              <w:t xml:space="preserve"> (norma roczna)</w:t>
            </w:r>
          </w:p>
          <w:p w:rsidR="00BA1BB4" w:rsidRPr="00243B55" w:rsidRDefault="00BA1BB4" w:rsidP="009F4D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-badanie stomatologiczne i wypełnienie karty dla każdego nowego pacjenta</w:t>
            </w:r>
          </w:p>
          <w:p w:rsidR="00BA1BB4" w:rsidRPr="00243B55" w:rsidRDefault="00BA1BB4" w:rsidP="009F4D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-rentgenodiagnostyk</w:t>
            </w:r>
            <w:r>
              <w:rPr>
                <w:sz w:val="20"/>
                <w:szCs w:val="20"/>
              </w:rPr>
              <w:t>a - interpretacja zdjęcia rtg  8</w:t>
            </w:r>
          </w:p>
          <w:p w:rsidR="00BA1BB4" w:rsidRPr="00243B55" w:rsidRDefault="00BA1BB4" w:rsidP="009F4D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-instruktaż higieniczno-dietetyczny – dla pacjentów pierwszorazowych</w:t>
            </w:r>
          </w:p>
          <w:p w:rsidR="00BA1BB4" w:rsidRPr="00243B55" w:rsidRDefault="00BA1BB4" w:rsidP="009F4D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-opracowanie i wypełnienie 30</w:t>
            </w:r>
            <w:r w:rsidRPr="00243B55">
              <w:rPr>
                <w:sz w:val="20"/>
                <w:szCs w:val="20"/>
              </w:rPr>
              <w:t xml:space="preserve"> ubytków </w:t>
            </w:r>
          </w:p>
          <w:p w:rsidR="00BA1BB4" w:rsidRPr="0023517D" w:rsidRDefault="00BA1BB4" w:rsidP="009F4D28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sz w:val="20"/>
                <w:szCs w:val="20"/>
              </w:rPr>
              <w:t xml:space="preserve"> - 8 kanałów leczonych</w:t>
            </w:r>
            <w:r w:rsidRPr="00243B55">
              <w:rPr>
                <w:sz w:val="20"/>
                <w:szCs w:val="20"/>
              </w:rPr>
              <w:t xml:space="preserve"> endodontycznie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315432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BA1BB4" w:rsidRPr="00276387" w:rsidTr="00315432">
        <w:tc>
          <w:tcPr>
            <w:tcW w:w="1814" w:type="dxa"/>
            <w:gridSpan w:val="3"/>
          </w:tcPr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BA1BB4" w:rsidRPr="00202367" w:rsidRDefault="00BA1BB4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BA1BB4" w:rsidRPr="00276387" w:rsidTr="00315432">
        <w:tc>
          <w:tcPr>
            <w:tcW w:w="1814" w:type="dxa"/>
            <w:gridSpan w:val="3"/>
          </w:tcPr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BA1BB4" w:rsidRPr="00202367" w:rsidRDefault="00BA1BB4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BA1BB4" w:rsidRPr="00276387" w:rsidTr="00315432">
        <w:tc>
          <w:tcPr>
            <w:tcW w:w="1814" w:type="dxa"/>
            <w:gridSpan w:val="3"/>
          </w:tcPr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BA1BB4" w:rsidRPr="00202367" w:rsidRDefault="00BA1BB4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BA1BB4" w:rsidRPr="00276387" w:rsidTr="00315432">
        <w:tc>
          <w:tcPr>
            <w:tcW w:w="1814" w:type="dxa"/>
            <w:gridSpan w:val="3"/>
          </w:tcPr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BA1BB4" w:rsidRPr="00202367" w:rsidRDefault="00BA1BB4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BA1BB4" w:rsidRPr="00276387" w:rsidTr="00315432">
        <w:trPr>
          <w:trHeight w:val="309"/>
        </w:trPr>
        <w:tc>
          <w:tcPr>
            <w:tcW w:w="1814" w:type="dxa"/>
            <w:gridSpan w:val="3"/>
          </w:tcPr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BA1BB4" w:rsidRPr="00276387" w:rsidRDefault="00BA1BB4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BA1BB4" w:rsidRPr="00202367" w:rsidRDefault="00BA1BB4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BA1BB4" w:rsidRPr="0058460D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BA1BB4" w:rsidRPr="0058460D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BA1BB4" w:rsidRPr="008859E2" w:rsidRDefault="00BA1BB4" w:rsidP="00BA1BB4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</w:t>
            </w:r>
            <w:r w:rsidRPr="00FD0DBD">
              <w:rPr>
                <w:bCs/>
                <w:sz w:val="18"/>
                <w:szCs w:val="18"/>
                <w:lang w:val="en-US"/>
              </w:rPr>
              <w:t xml:space="preserve">(71) 7840362                                 email:  </w:t>
            </w:r>
            <w:hyperlink r:id="rId8" w:history="1">
              <w:r w:rsidRPr="002414D8">
                <w:rPr>
                  <w:rStyle w:val="Hipercze"/>
                  <w:bCs/>
                  <w:sz w:val="18"/>
                  <w:szCs w:val="18"/>
                  <w:lang w:val="en-US"/>
                </w:rPr>
                <w:t>urszula.kaczmarek@umed.wroc.pl</w:t>
              </w:r>
            </w:hyperlink>
          </w:p>
          <w:p w:rsidR="00BA1BB4" w:rsidRPr="00FD0DBD" w:rsidRDefault="00BA1BB4" w:rsidP="00BA1BB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Pr="00A548B3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BA1BB4" w:rsidRPr="0072442B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72442B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72442B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72442B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BA1BB4" w:rsidRPr="00E46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t>Prof. dr hab. Urszula Kaczmarek – wykłady,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n.med. Wojciech Grzebieluch-ćwiczenia, stomatologia cyfrowa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  <w:r w:rsidRPr="008869AF">
              <w:rPr>
                <w:sz w:val="18"/>
                <w:szCs w:val="18"/>
              </w:rPr>
              <w:t>stomatologia zachowawcza z endodoncją</w:t>
            </w:r>
          </w:p>
          <w:p w:rsidR="00BA1BB4" w:rsidRPr="000070EB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>-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ćwiczenia, seminaria</w:t>
            </w:r>
            <w:r w:rsidRPr="008869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8869AF">
              <w:rPr>
                <w:sz w:val="18"/>
                <w:szCs w:val="18"/>
              </w:rPr>
              <w:t>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Barbara Malicka-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N. Jawor-ćwiczenia ,seminaria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dr.n.med. Urszula Kanaffa- Kilijańska-ćwiczenia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Skośkiewicz-Malinowska - seminaria </w:t>
            </w:r>
            <w:r w:rsidRPr="008869AF">
              <w:rPr>
                <w:sz w:val="18"/>
                <w:szCs w:val="18"/>
              </w:rPr>
              <w:t>stomatologia zachowawcza z endodoncją</w:t>
            </w:r>
            <w:r w:rsidRPr="008869AF">
              <w:t xml:space="preserve"> </w:t>
            </w:r>
            <w:r>
              <w:rPr>
                <w:sz w:val="18"/>
                <w:szCs w:val="18"/>
              </w:rPr>
              <w:t>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seminaria, ćwiczenia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Anna Skałecka-Sądel – ćwiczenia,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Katarzyna Jankowska-seminaria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>-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Pr="00CD5676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stom. M. Berdzik- Janecka- seminaria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dr.n.med. Tomasz Staniowski- seminaria</w:t>
            </w:r>
            <w:r w:rsidRPr="008869AF">
              <w:rPr>
                <w:sz w:val="18"/>
                <w:szCs w:val="18"/>
              </w:rPr>
              <w:t xml:space="preserve"> stomatologia zachowawcza z endodoncją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Magdalena Wirzman- ćwiczenia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Bogna Kłaniecka-seminaria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Donat Mayer- ćwiczenia,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Martyna Parkitna- Patyk-ćwiczenia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Natalia Łuc-Pleskacz- ćwiczenia</w:t>
            </w:r>
          </w:p>
          <w:p w:rsidR="00BA1BB4" w:rsidRPr="00E46BB4" w:rsidRDefault="00BA1BB4" w:rsidP="00BA1BB4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Kaja Orłowska- ćwiczenia</w:t>
            </w:r>
          </w:p>
          <w:p w:rsidR="00BA1BB4" w:rsidRDefault="00BA1BB4" w:rsidP="00BA1BB4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A1BB4" w:rsidRPr="008859E2" w:rsidRDefault="00BA1BB4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573291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……...........................................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A47" w:rsidRDefault="009F2A47" w:rsidP="00420C0C">
      <w:pPr>
        <w:spacing w:after="0" w:line="240" w:lineRule="auto"/>
      </w:pPr>
      <w:r>
        <w:separator/>
      </w:r>
    </w:p>
  </w:endnote>
  <w:endnote w:type="continuationSeparator" w:id="0">
    <w:p w:rsidR="009F2A47" w:rsidRDefault="009F2A47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883162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883162" w:rsidRPr="00941060">
      <w:rPr>
        <w:color w:val="5B9BD5"/>
      </w:rPr>
      <w:fldChar w:fldCharType="separate"/>
    </w:r>
    <w:r w:rsidR="000A6B3F">
      <w:rPr>
        <w:noProof/>
        <w:color w:val="5B9BD5"/>
      </w:rPr>
      <w:t>1</w:t>
    </w:r>
    <w:r w:rsidR="00883162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883162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883162" w:rsidRPr="00941060">
      <w:rPr>
        <w:color w:val="5B9BD5"/>
      </w:rPr>
      <w:fldChar w:fldCharType="separate"/>
    </w:r>
    <w:r w:rsidR="000A6B3F">
      <w:rPr>
        <w:noProof/>
        <w:color w:val="5B9BD5"/>
      </w:rPr>
      <w:t>10</w:t>
    </w:r>
    <w:r w:rsidR="00883162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A47" w:rsidRDefault="009F2A47" w:rsidP="00420C0C">
      <w:pPr>
        <w:spacing w:after="0" w:line="240" w:lineRule="auto"/>
      </w:pPr>
      <w:r>
        <w:separator/>
      </w:r>
    </w:p>
  </w:footnote>
  <w:footnote w:type="continuationSeparator" w:id="0">
    <w:p w:rsidR="009F2A47" w:rsidRDefault="009F2A47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E2057C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</w:t>
    </w:r>
    <w:r w:rsidR="00DF506C">
      <w:rPr>
        <w:sz w:val="16"/>
      </w:rPr>
      <w:t>4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</w:t>
    </w:r>
    <w:r w:rsidR="00DF506C">
      <w:rPr>
        <w:sz w:val="16"/>
      </w:rPr>
      <w:t>2123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DF506C">
      <w:rPr>
        <w:sz w:val="16"/>
      </w:rPr>
      <w:t>29 stycznia 2020 r.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867"/>
    <w:rsid w:val="000334F7"/>
    <w:rsid w:val="000A6B3F"/>
    <w:rsid w:val="000D4F73"/>
    <w:rsid w:val="000E4F38"/>
    <w:rsid w:val="00114160"/>
    <w:rsid w:val="00124B37"/>
    <w:rsid w:val="001338D8"/>
    <w:rsid w:val="00133964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5432"/>
    <w:rsid w:val="003166AD"/>
    <w:rsid w:val="0035703D"/>
    <w:rsid w:val="00363F43"/>
    <w:rsid w:val="00383861"/>
    <w:rsid w:val="003C5D50"/>
    <w:rsid w:val="003D495E"/>
    <w:rsid w:val="00420C0C"/>
    <w:rsid w:val="00425A06"/>
    <w:rsid w:val="004430C2"/>
    <w:rsid w:val="00477459"/>
    <w:rsid w:val="004F0142"/>
    <w:rsid w:val="004F272A"/>
    <w:rsid w:val="00504E0E"/>
    <w:rsid w:val="00573291"/>
    <w:rsid w:val="00577C32"/>
    <w:rsid w:val="0059224E"/>
    <w:rsid w:val="005C013D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5FF3"/>
    <w:rsid w:val="007D4B18"/>
    <w:rsid w:val="007E345A"/>
    <w:rsid w:val="00830FAB"/>
    <w:rsid w:val="00857D66"/>
    <w:rsid w:val="008715BD"/>
    <w:rsid w:val="00883162"/>
    <w:rsid w:val="008859E2"/>
    <w:rsid w:val="00924C9B"/>
    <w:rsid w:val="00941060"/>
    <w:rsid w:val="00946913"/>
    <w:rsid w:val="00953CEB"/>
    <w:rsid w:val="00960708"/>
    <w:rsid w:val="009A7B98"/>
    <w:rsid w:val="009D7BCA"/>
    <w:rsid w:val="009E74B2"/>
    <w:rsid w:val="009F2A47"/>
    <w:rsid w:val="00A006FE"/>
    <w:rsid w:val="00A30199"/>
    <w:rsid w:val="00A30398"/>
    <w:rsid w:val="00A57F9A"/>
    <w:rsid w:val="00AB689E"/>
    <w:rsid w:val="00AB6CE5"/>
    <w:rsid w:val="00AD5870"/>
    <w:rsid w:val="00B52E51"/>
    <w:rsid w:val="00B6026F"/>
    <w:rsid w:val="00B61163"/>
    <w:rsid w:val="00BA1BB4"/>
    <w:rsid w:val="00BA2B32"/>
    <w:rsid w:val="00BC502E"/>
    <w:rsid w:val="00BD1099"/>
    <w:rsid w:val="00BD1F78"/>
    <w:rsid w:val="00BD450C"/>
    <w:rsid w:val="00C12051"/>
    <w:rsid w:val="00C45D6A"/>
    <w:rsid w:val="00C9016F"/>
    <w:rsid w:val="00CA02A8"/>
    <w:rsid w:val="00CD7636"/>
    <w:rsid w:val="00D151D6"/>
    <w:rsid w:val="00D354A4"/>
    <w:rsid w:val="00D44B2F"/>
    <w:rsid w:val="00D63982"/>
    <w:rsid w:val="00DE4CD2"/>
    <w:rsid w:val="00DF506C"/>
    <w:rsid w:val="00E2057C"/>
    <w:rsid w:val="00E303C6"/>
    <w:rsid w:val="00E44071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DD457D6-C49A-4DBB-821B-134B91A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BA1BB4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unhideWhenUsed/>
    <w:rsid w:val="00BA1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2714</Words>
  <Characters>16287</Characters>
  <Application>Microsoft Office Word</Application>
  <DocSecurity>4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2020-06-29T08:53:00Z</cp:lastPrinted>
  <dcterms:created xsi:type="dcterms:W3CDTF">2020-07-06T10:30:00Z</dcterms:created>
  <dcterms:modified xsi:type="dcterms:W3CDTF">2020-07-06T10:30:00Z</dcterms:modified>
</cp:coreProperties>
</file>