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60" w:type="dxa"/>
        <w:tblInd w:w="-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1408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18"/>
        <w:gridCol w:w="171"/>
        <w:gridCol w:w="10"/>
      </w:tblGrid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 w:rsidP="00CE43AF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  <w:r w:rsidR="00427D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rok akademicki 20</w:t>
            </w:r>
            <w:r w:rsidR="00CE43AF">
              <w:rPr>
                <w:rFonts w:ascii="Calibri Light" w:hAnsi="Calibri Light" w:cs="Calibri Light"/>
                <w:b/>
                <w:sz w:val="24"/>
                <w:szCs w:val="24"/>
              </w:rPr>
              <w:t>20</w:t>
            </w:r>
            <w:r w:rsidR="00427D17">
              <w:rPr>
                <w:rFonts w:ascii="Calibri Light" w:hAnsi="Calibri Light" w:cs="Calibri Light"/>
                <w:b/>
                <w:sz w:val="24"/>
                <w:szCs w:val="24"/>
              </w:rPr>
              <w:t>/</w:t>
            </w:r>
            <w:r w:rsidR="00F526B0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CE43AF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</w:pPr>
            <w:r>
              <w:rPr>
                <w:rFonts w:ascii="Calibri Light" w:hAnsi="Calibri Light" w:cs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t>Radiologia szczękowo-twarzowa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V</w:t>
            </w:r>
          </w:p>
        </w:tc>
        <w:tc>
          <w:tcPr>
            <w:tcW w:w="1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pStyle w:val="Pa3"/>
              <w:spacing w:line="276" w:lineRule="auto"/>
              <w:rPr>
                <w:lang w:eastAsia="pl-PL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</w:p>
          <w:p w:rsidR="006157DC" w:rsidRDefault="006157DC">
            <w:pPr>
              <w:rPr>
                <w:rFonts w:ascii="Calibri Light" w:hAnsi="Calibri Light" w:cs="Calibri Light"/>
              </w:rPr>
            </w:pPr>
            <w:r>
              <w:rPr>
                <w:lang w:eastAsia="pl-PL"/>
              </w:rPr>
              <w:t>E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Lekarsko- dentystyczny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jednolite magisterskie x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 w:cs="Symbol"/>
              </w:rPr>
              <w:t>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x  stacjonarne      x niestacjonarne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Symbol" w:eastAsia="Symbol" w:hAnsi="Symbol" w:cs="Symbol"/>
              </w:rPr>
            </w:pPr>
            <w:r>
              <w:rPr>
                <w:rFonts w:ascii="Calibri Light" w:hAnsi="Calibri Light" w:cs="Calibri Light"/>
                <w:b/>
              </w:rPr>
              <w:t>Semestr studiów: 8</w:t>
            </w:r>
          </w:p>
        </w:tc>
        <w:tc>
          <w:tcPr>
            <w:tcW w:w="2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zimowy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x  letni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Symbol" w:eastAsia="Symbol" w:hAnsi="Symbol" w:cs="Symbol"/>
              </w:rPr>
            </w:pPr>
            <w:r>
              <w:rPr>
                <w:rFonts w:ascii="Calibri Light" w:hAnsi="Calibri Light" w:cs="Calibri Light"/>
              </w:rPr>
              <w:t>X  obowiązkowy</w:t>
            </w:r>
          </w:p>
          <w:p w:rsidR="006157DC" w:rsidRDefault="006157DC">
            <w:pPr>
              <w:spacing w:after="0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ograniczonego wyboru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Calibri Light" w:eastAsia="Calibri Light" w:hAnsi="Calibri Light" w:cs="Calibri Light"/>
              </w:rPr>
              <w:t xml:space="preserve">  </w:t>
            </w:r>
            <w:r>
              <w:rPr>
                <w:rFonts w:ascii="Calibri Light" w:hAnsi="Calibri Light" w:cs="Calibri Light"/>
              </w:rPr>
              <w:t xml:space="preserve">wolny wybór/ fakultatywny  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x kierunkowy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x polski   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Katedra i Klinika Chirurgii Szczękowo-Twarzowej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eastAsia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eastAsia="Calibri Light" w:hAnsi="Calibri Light" w:cs="Calibri Light"/>
                <w:sz w:val="15"/>
                <w:szCs w:val="15"/>
              </w:rPr>
              <w:t xml:space="preserve"> </w:t>
            </w:r>
            <w:r>
              <w:rPr>
                <w:rFonts w:ascii="Calibri Light" w:hAnsi="Calibri Light" w:cs="Calibri Light"/>
                <w:sz w:val="15"/>
                <w:szCs w:val="15"/>
              </w:rPr>
              <w:t>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22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410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C1. - </w:t>
            </w:r>
            <w:r>
              <w:rPr>
                <w:b/>
                <w:szCs w:val="24"/>
              </w:rPr>
              <w:t xml:space="preserve">Zapoznanie się studenta z różnymi technikami współczesnych badań wizualizacyjnych, które mają zastosowanie w diagnostyce i leczeniu schorzeń kości twarzoczaszki oraz tkanek miękkich głowy i szyi. </w:t>
            </w: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C2.  </w:t>
            </w:r>
            <w:r>
              <w:rPr>
                <w:b/>
                <w:szCs w:val="24"/>
              </w:rPr>
              <w:t>Nabycie podstaw  wiedzy teoretycznej i praktycznej w zakresie bezpiecznego i efektywnego korzystania z radiologicznych metod obrazowania.</w:t>
            </w: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B.W9</w:t>
            </w:r>
          </w:p>
          <w:p w:rsidR="006157DC" w:rsidRDefault="006157DC">
            <w:pPr>
              <w:snapToGri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F.W21</w:t>
            </w:r>
          </w:p>
          <w:p w:rsidR="006157DC" w:rsidRDefault="006157DC">
            <w:pPr>
              <w:snapToGrid w:val="0"/>
              <w:spacing w:after="0"/>
              <w:rPr>
                <w:szCs w:val="20"/>
              </w:rPr>
            </w:pPr>
            <w:r>
              <w:rPr>
                <w:b/>
                <w:sz w:val="24"/>
                <w:szCs w:val="24"/>
              </w:rPr>
              <w:t>E.W1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szCs w:val="24"/>
              </w:rPr>
            </w:pPr>
            <w:r>
              <w:rPr>
                <w:szCs w:val="20"/>
              </w:rPr>
              <w:t>Student definiuje zasady ochrony radiologicznej i określa wskazania do badań obrazowych, opisuje obraz RTG posługując się mianownictwem stosowanym w radiologii szczękowo-twarzowej, tłumaczy zasady doboru projekcji RTG, wskazuje na konieczność rozszerzenia diagnostyki wizualizacyjnej w wybranych chorobach, rozróżnia szczegóły anatomiczne i obraz zmian chorobowych w badaniu RTG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Cs w:val="24"/>
              </w:rPr>
              <w:t>Egzamin teoretyczny i praktyczny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b/>
                <w:bCs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E.U5</w:t>
            </w:r>
          </w:p>
          <w:p w:rsidR="006157DC" w:rsidRDefault="006157DC">
            <w:pPr>
              <w:snapToGrid w:val="0"/>
              <w:spacing w:after="0"/>
              <w:rPr>
                <w:szCs w:val="20"/>
              </w:rPr>
            </w:pPr>
            <w:r>
              <w:rPr>
                <w:b/>
                <w:bCs/>
              </w:rPr>
              <w:t>F.U13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szCs w:val="24"/>
              </w:rPr>
            </w:pPr>
            <w:r>
              <w:rPr>
                <w:szCs w:val="20"/>
              </w:rPr>
              <w:t>Student zapoznał się z zasadami działania aparatów RTG, decyduje o wyborze rodzaju wykonywanego zdjęcia RTG, potrafi zanalizować otrzymany obraz RTG z uwzględnieniem artefaktów i błędów ekspozycji, weryfikuje badanie RTG z danymi klinicznymi pacjenta, interpretuje uzyskany obraz w różnych schorzeniach szczękowo-twarzowych i proponuje ewentualne rozszerzenie diagnostyki z wykorzystaniem innych technik radiologicznych.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Cs w:val="24"/>
              </w:rPr>
              <w:t>Egzamin teoretyczny i praktyczny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b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 01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b/>
              </w:rPr>
            </w:pPr>
            <w:r>
              <w:rPr>
                <w:b/>
              </w:rPr>
              <w:t>G.U29</w:t>
            </w:r>
          </w:p>
          <w:p w:rsidR="006157DC" w:rsidRDefault="006157DC">
            <w:pPr>
              <w:snapToGrid w:val="0"/>
              <w:spacing w:after="0"/>
              <w:rPr>
                <w:b/>
              </w:rPr>
            </w:pPr>
            <w:r>
              <w:rPr>
                <w:b/>
              </w:rPr>
              <w:t>G.U36</w:t>
            </w:r>
          </w:p>
          <w:p w:rsidR="006157DC" w:rsidRDefault="006157DC">
            <w:pPr>
              <w:snapToGrid w:val="0"/>
              <w:spacing w:after="0"/>
              <w:rPr>
                <w:b/>
              </w:rPr>
            </w:pPr>
            <w:r>
              <w:rPr>
                <w:b/>
              </w:rPr>
              <w:t>G.U39</w:t>
            </w:r>
          </w:p>
          <w:p w:rsidR="006157DC" w:rsidRDefault="006157DC">
            <w:pPr>
              <w:snapToGrid w:val="0"/>
              <w:spacing w:after="0"/>
              <w:rPr>
                <w:b/>
              </w:rPr>
            </w:pPr>
            <w:r>
              <w:rPr>
                <w:b/>
              </w:rPr>
              <w:t>G.U40</w:t>
            </w:r>
          </w:p>
          <w:p w:rsidR="006157DC" w:rsidRDefault="006157DC">
            <w:pPr>
              <w:snapToGrid w:val="0"/>
              <w:spacing w:after="0"/>
              <w:rPr>
                <w:b/>
              </w:rPr>
            </w:pPr>
            <w:r>
              <w:rPr>
                <w:b/>
              </w:rPr>
              <w:t>G.U30</w:t>
            </w:r>
          </w:p>
          <w:p w:rsidR="006157DC" w:rsidRDefault="006157DC">
            <w:pPr>
              <w:snapToGrid w:val="0"/>
              <w:spacing w:after="0"/>
              <w:rPr>
                <w:bCs/>
              </w:rPr>
            </w:pPr>
            <w:r>
              <w:rPr>
                <w:b/>
              </w:rPr>
              <w:t>G.W25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</w:rPr>
              <w:t xml:space="preserve">Student zwraca się z szacunkiem do personelu szpitala, pacjentów i do kolegów. Schludnie i  regulaminowo ubrany jest podczas zajęć. Swoim zachowaniem nie deprymuje pacjenta ani asystenta. Zachowuje się stosownie do sytuacji  zważając na gesty i wypowiedziane słowa.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sz w:val="20"/>
                <w:szCs w:val="20"/>
              </w:rPr>
              <w:t>Obserwacja zachowania studenta wobec pacjentów, personelu i kolegów w grupie: skala ocen od 0 do 3 pkt.( 0- nie zwraca uwagi na wygląd, brak szacunku, deprymuje pacjenta; 1- słaby szacunek, ignoruje uwagi asystenta i personelu; 2- niezbyt schludnie ubrany, zachowanie poprawne;   3- schludny, zachowany szacunek, chętnie uczestniczy w zajęciach)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.…3</w:t>
            </w:r>
          </w:p>
          <w:p w:rsidR="006157DC" w:rsidRDefault="006157DC" w:rsidP="00BF2F4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….3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Nakład pracy studenta (bilans punktów ECTS):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nakładu pracy studenta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(udział w zaj</w:t>
            </w:r>
            <w:r>
              <w:rPr>
                <w:rFonts w:ascii="Calibri Light" w:eastAsia="TimesNewRoman" w:hAnsi="Calibri Light" w:cs="Calibri Light"/>
              </w:rPr>
              <w:t>ę</w:t>
            </w:r>
            <w:r>
              <w:rPr>
                <w:rFonts w:ascii="Calibri Light" w:hAnsi="Calibri Light" w:cs="Calibri Light"/>
              </w:rPr>
              <w:t>ciach, aktywno</w:t>
            </w:r>
            <w:r>
              <w:rPr>
                <w:rFonts w:ascii="Calibri Light" w:eastAsia="TimesNewRoman" w:hAnsi="Calibri Light" w:cs="Calibri Light"/>
              </w:rPr>
              <w:t>ść</w:t>
            </w:r>
            <w:r>
              <w:rPr>
                <w:rFonts w:ascii="Calibri Light" w:hAnsi="Calibri Light" w:cs="Calibri Light"/>
              </w:rPr>
              <w:t>, przygotowanie itp.)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Obci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ąż</w:t>
            </w:r>
            <w:r>
              <w:rPr>
                <w:rFonts w:ascii="Calibri Light" w:hAnsi="Calibri Light" w:cs="Calibri Light"/>
                <w:b/>
                <w:bCs/>
              </w:rPr>
              <w:t>enie studenta (h)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Godziny kontaktowe: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Czas pracy własnej studenta (samokształcenie):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Sumaryczne obci</w:t>
            </w:r>
            <w:r>
              <w:rPr>
                <w:rFonts w:ascii="Calibri Light" w:eastAsia="TimesNewRoman" w:hAnsi="Calibri Light" w:cs="Calibri Light"/>
              </w:rPr>
              <w:t>ąż</w:t>
            </w:r>
            <w:r>
              <w:rPr>
                <w:rFonts w:ascii="Calibri Light" w:hAnsi="Calibri Light" w:cs="Calibri Light"/>
              </w:rPr>
              <w:t>enie pracy studenta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Punkty ECTS za moduł/przedmiotu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autoSpaceDE w:val="0"/>
              <w:spacing w:after="0"/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</w:p>
          <w:p w:rsidR="006157DC" w:rsidRDefault="006157DC">
            <w:pPr>
              <w:autoSpaceDE w:val="0"/>
              <w:spacing w:after="0"/>
            </w:pPr>
            <w:r>
              <w:t>1.Ochrona radiologiczna oraz regulacje prawne dotyczące zastosowania promieniowania jonizującego.</w:t>
            </w:r>
          </w:p>
          <w:p w:rsidR="006157DC" w:rsidRDefault="006157DC">
            <w:pPr>
              <w:autoSpaceDE w:val="0"/>
              <w:spacing w:after="0"/>
            </w:pPr>
            <w:r>
              <w:t xml:space="preserve">2. </w:t>
            </w:r>
            <w:r w:rsidR="00DB15C4">
              <w:t>Planowanie zabiegów operacyjnych w obrębie twarzoczaszki  z wykorzystaniem technologii 3D</w:t>
            </w:r>
            <w:r>
              <w:t>.</w:t>
            </w:r>
          </w:p>
          <w:p w:rsidR="006157DC" w:rsidRDefault="006157DC">
            <w:pPr>
              <w:autoSpaceDE w:val="0"/>
              <w:spacing w:after="0"/>
            </w:pPr>
            <w:r>
              <w:t>3. Zastosowanie technik cyfrowych, CBCT, TK</w:t>
            </w:r>
            <w:r w:rsidR="00DB15C4">
              <w:t>, PET</w:t>
            </w:r>
            <w:r>
              <w:t>, USG.</w:t>
            </w:r>
          </w:p>
          <w:p w:rsidR="006157DC" w:rsidRDefault="006157DC">
            <w:pPr>
              <w:autoSpaceDE w:val="0"/>
              <w:spacing w:after="0"/>
            </w:pPr>
            <w:r>
              <w:t>4. Zasady interpretacji zdjęć rentgenowskich</w:t>
            </w:r>
          </w:p>
          <w:p w:rsidR="006157DC" w:rsidRDefault="006157DC">
            <w:pPr>
              <w:autoSpaceDE w:val="0"/>
              <w:spacing w:after="0"/>
            </w:pPr>
            <w:r>
              <w:t>5. Rentgenodiagnostyka torbieli twarzoczaszki, guzów niezłośliwych i złośliwych, zapaleń kości, schorzeń zatok szczękowych, stawów skroniowo-żuchwowych, gruczołów ślinowych, złamań kości twarzy,</w:t>
            </w:r>
          </w:p>
          <w:p w:rsidR="006157DC" w:rsidRDefault="006157DC" w:rsidP="00DB15C4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t xml:space="preserve">6. </w:t>
            </w:r>
            <w:r w:rsidR="00DB15C4">
              <w:t>Tomografia komputerowa, rezonans magnetyczny w obszarze głowy i szyi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 nie dotyczy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Seminaria nie dotyczy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</w:pPr>
            <w:r>
              <w:rPr>
                <w:rFonts w:ascii="Calibri Light" w:hAnsi="Calibri Light" w:cs="Calibri Light"/>
                <w:b/>
              </w:rPr>
              <w:t>Ćwiczenia</w:t>
            </w:r>
          </w:p>
          <w:p w:rsidR="006157DC" w:rsidRDefault="006157DC">
            <w:pPr>
              <w:autoSpaceDE w:val="0"/>
              <w:spacing w:after="0"/>
            </w:pPr>
            <w:r>
              <w:t>1.Ochrona radiologiczna oraz regulacje prawne dotyczące zastosowania promieniowania jonizującego.</w:t>
            </w:r>
          </w:p>
          <w:p w:rsidR="006157DC" w:rsidRDefault="006157DC">
            <w:pPr>
              <w:autoSpaceDE w:val="0"/>
              <w:spacing w:after="0"/>
            </w:pPr>
            <w:r>
              <w:lastRenderedPageBreak/>
              <w:t>2. Metody wykonywania zdjęć RTG wewnątrz ustnych i zewnątrz ustnych- powtórzenie.</w:t>
            </w:r>
          </w:p>
          <w:p w:rsidR="006157DC" w:rsidRDefault="006157DC">
            <w:pPr>
              <w:autoSpaceDE w:val="0"/>
              <w:spacing w:after="0"/>
            </w:pPr>
            <w:r>
              <w:t>3. Zastosowanie technik cyfrowych, CBCT, TK, MRI, USG.</w:t>
            </w:r>
          </w:p>
          <w:p w:rsidR="006157DC" w:rsidRDefault="006157DC">
            <w:pPr>
              <w:autoSpaceDE w:val="0"/>
              <w:spacing w:after="0"/>
            </w:pPr>
            <w:r>
              <w:t>4. Zasady interpretacji zdjęć rentgenowskich</w:t>
            </w:r>
          </w:p>
          <w:p w:rsidR="006157DC" w:rsidRDefault="006157DC">
            <w:pPr>
              <w:autoSpaceDE w:val="0"/>
              <w:spacing w:after="0"/>
            </w:pPr>
            <w:r>
              <w:t>5. Rentgenodiagnostyka torbieli twarzoczaszki, guzów niezłośliwych i złośliwych, zapaleń kości, schorzeń zatok szczękowych, stawów skroniowo-żuchwowych, gruczołów ślinowych, złamań kości twarzy,</w:t>
            </w:r>
          </w:p>
          <w:p w:rsidR="006157DC" w:rsidRDefault="006157DC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t>6. Diagnostyka radiologiczna wad rozwojowych i nabytych twarzoczaszki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Inne</w:t>
            </w:r>
          </w:p>
          <w:p w:rsidR="006157DC" w:rsidRDefault="006157DC" w:rsidP="00BF2F4C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1.</w:t>
            </w:r>
            <w:r>
              <w:rPr>
                <w:rFonts w:ascii="Calibri Light" w:hAnsi="Calibri Light" w:cs="Calibri Light"/>
                <w:i/>
              </w:rPr>
              <w:t>itd….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rPr>
                <w:rFonts w:cs="Times"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Calibri Light"/>
                <w:bCs/>
              </w:rPr>
              <w:t>(wymienić wg istotności, nie więcej niż 3 pozycje)</w:t>
            </w:r>
          </w:p>
          <w:p w:rsidR="006157DC" w:rsidRDefault="006157DC">
            <w:pPr>
              <w:spacing w:after="0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1. Radiologia stomatologiczna -Sonnabend, Benz Wyd. pol. pod red. Śliwińskiego Urban&amp;Partner 1999</w:t>
            </w:r>
          </w:p>
          <w:p w:rsidR="006157DC" w:rsidRDefault="006157DC">
            <w:pPr>
              <w:spacing w:after="0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2. Radiodiagnostyka głowy i szyi- red. Różyłło wyd.1, wydawnictwo Czelej</w:t>
            </w:r>
            <w:r w:rsidR="00BF2F4C">
              <w:rPr>
                <w:rFonts w:cs="Times"/>
                <w:bCs/>
              </w:rPr>
              <w:t>, Lublin 2002r.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cs="Times"/>
                <w:bCs/>
              </w:rPr>
              <w:t xml:space="preserve">3. Radiologia stomatologiczna </w:t>
            </w:r>
            <w:r w:rsidR="00BF2F4C">
              <w:rPr>
                <w:rFonts w:cs="Times"/>
                <w:bCs/>
              </w:rPr>
              <w:t>:</w:t>
            </w:r>
            <w:r>
              <w:rPr>
                <w:rFonts w:cs="Times"/>
                <w:bCs/>
              </w:rPr>
              <w:t xml:space="preserve"> </w:t>
            </w:r>
            <w:r w:rsidR="00BF2F4C">
              <w:rPr>
                <w:rFonts w:cs="Times"/>
                <w:bCs/>
              </w:rPr>
              <w:t>T.</w:t>
            </w:r>
            <w:r>
              <w:rPr>
                <w:rFonts w:cs="Times"/>
                <w:bCs/>
              </w:rPr>
              <w:t>Różyło</w:t>
            </w:r>
            <w:r w:rsidR="00BF2F4C">
              <w:rPr>
                <w:rFonts w:cs="Times"/>
                <w:bCs/>
              </w:rPr>
              <w:t xml:space="preserve"> , I. Różyło-Kalinowska wyd. I, PZWL Warszawa 2007r.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6157DC" w:rsidRDefault="006157DC">
            <w:p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ca i inne pomoce: </w:t>
            </w:r>
            <w:r>
              <w:rPr>
                <w:rFonts w:ascii="Calibri Light" w:hAnsi="Calibri Light" w:cs="Calibri Light"/>
                <w:bCs/>
              </w:rPr>
              <w:t>(nie więcej niż 3 pozycje)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1.</w:t>
            </w:r>
            <w:r>
              <w:rPr>
                <w:rFonts w:cs="Times"/>
                <w:bCs/>
              </w:rPr>
              <w:t xml:space="preserve"> Radiologia stomatologiczna. Interpretacje badań – red. G.E. Wilk</w:t>
            </w:r>
            <w:r w:rsidR="00BF2F4C">
              <w:rPr>
                <w:rFonts w:cs="Times"/>
                <w:bCs/>
              </w:rPr>
              <w:t>, Urban&amp;Partner, Wrocław 2006</w:t>
            </w:r>
          </w:p>
          <w:p w:rsidR="006157DC" w:rsidRDefault="006157DC">
            <w:pPr>
              <w:spacing w:after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</w:pPr>
            <w:r>
              <w:rPr>
                <w:rFonts w:ascii="Calibri Light" w:hAnsi="Calibri Light" w:cs="Calibri Light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Calibri Light"/>
              </w:rPr>
              <w:t>(np. laboratorium, rzutnik multimedialny, inne…)</w:t>
            </w:r>
          </w:p>
          <w:p w:rsidR="006157DC" w:rsidRDefault="006157DC" w:rsidP="00BF2F4C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t>rzutnik multimedialny, laptopy, negatoskopy, sala seminaryjna, ćwiczenia w pracowni RTG, na sali zabiegowej i możliwość przeglądania badań obrazowych pacjentów kliniki poprzez sieć informatyczną szpitala w przeglądarce Alteris.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</w:pPr>
            <w:r>
              <w:rPr>
                <w:rFonts w:ascii="Calibri Light" w:hAnsi="Calibri Light" w:cs="Calibri Light"/>
                <w:b/>
                <w:bCs/>
              </w:rPr>
              <w:t xml:space="preserve">Warunki wstępne: </w:t>
            </w:r>
            <w:r>
              <w:rPr>
                <w:rFonts w:ascii="Calibri Light" w:hAnsi="Calibri Light" w:cs="Calibri Light"/>
                <w:bCs/>
              </w:rPr>
              <w:t>(</w:t>
            </w:r>
            <w:r>
              <w:rPr>
                <w:rFonts w:ascii="Calibri Light" w:hAnsi="Calibri Light" w:cs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Calibri Light"/>
                <w:bCs/>
              </w:rPr>
              <w:t>)</w:t>
            </w:r>
          </w:p>
          <w:p w:rsidR="006157DC" w:rsidRDefault="006157DC">
            <w:pPr>
              <w:spacing w:after="0"/>
            </w:pPr>
            <w:r>
              <w:t>Student zapoznaje się z regulaminem oraz tematyką ćwiczeń.</w:t>
            </w:r>
          </w:p>
          <w:p w:rsidR="006157DC" w:rsidRDefault="006157DC" w:rsidP="00BF2F4C">
            <w:pPr>
              <w:spacing w:after="0"/>
              <w:rPr>
                <w:rFonts w:ascii="Calibri Light" w:hAnsi="Calibri Light" w:cs="Calibri Light"/>
              </w:rPr>
            </w:pPr>
            <w:r>
              <w:t>Przychodzi na zajęcia przygotowany teoretycznie.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rPr>
          <w:gridAfter w:val="1"/>
          <w:wAfter w:w="10" w:type="dxa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both"/>
            </w:pPr>
            <w:r>
              <w:rPr>
                <w:rFonts w:ascii="Calibri Light" w:hAnsi="Calibri Light" w:cs="Calibri Light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  <w:iCs/>
              </w:rPr>
              <w:t xml:space="preserve"> a także kryteria na poszczególne oceny)</w:t>
            </w:r>
          </w:p>
          <w:p w:rsidR="006157DC" w:rsidRDefault="006157DC" w:rsidP="00BF2F4C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t>- uczestnictwo w zajęciach- frekwencja zgodna z regulaminem studiów, zaliczone ustne kolokwia u prowadzących ćwiczenia, egzamin praktyczny i egzamin teoretyczny.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157DC" w:rsidTr="00BF2F4C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6157DC" w:rsidTr="00BF2F4C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6157DC" w:rsidRDefault="006157DC">
            <w:pPr>
              <w:spacing w:after="0"/>
              <w:jc w:val="center"/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8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sz w:val="24"/>
                <w:szCs w:val="24"/>
              </w:rPr>
            </w:pPr>
            <w:r>
              <w:t>Student opanował wiedzę z zakresu objawów radiologicznych schorzeń twarzoczaszki i szyi dotyczącą zwłaszcza rozpoznawania złamań, nowotworów, diagnostyki stanów zapalnych i wad rozwojowych. Korzysta z wiadomości poza podręcznikiem oraz zapoznaje się z piśmiennictwem w języku polskim i angielskim oraz wszystkie kryteria jak poniżej</w:t>
            </w:r>
          </w:p>
        </w:tc>
      </w:tr>
      <w:tr w:rsidR="006157DC" w:rsidTr="00BF2F4C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6157DC" w:rsidRDefault="006157DC">
            <w:pPr>
              <w:spacing w:after="0"/>
              <w:jc w:val="center"/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8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sz w:val="24"/>
                <w:szCs w:val="24"/>
              </w:rPr>
            </w:pPr>
            <w:r>
              <w:t>Student wykazuje się znajomością diagnostyki różnicowej w obrazie radiologicznym, posiada umiejętność rozszerzenia diagnostyki w wybranych przypadkach o inne badania wizualizacyjne oraz wszystkie kryteria jak poniżej</w:t>
            </w:r>
          </w:p>
        </w:tc>
      </w:tr>
      <w:tr w:rsidR="006157DC" w:rsidTr="00BF2F4C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6157DC" w:rsidRDefault="006157DC">
            <w:pPr>
              <w:spacing w:after="0"/>
              <w:jc w:val="center"/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8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sz w:val="24"/>
                <w:szCs w:val="24"/>
              </w:rPr>
            </w:pPr>
            <w:r>
              <w:t>Student posiada zaawansowaną wiedzę w zakresie samodzielnego opisu radiologicznego schorzeń w zakresie twarzoczaszki oraz zębów zwłaszcza w przypadkach występujących rzadko oraz wszystkie kryteria jak poniżej.</w:t>
            </w:r>
          </w:p>
        </w:tc>
      </w:tr>
      <w:tr w:rsidR="006157DC" w:rsidTr="00BF2F4C">
        <w:tblPrEx>
          <w:tblCellMar>
            <w:left w:w="108" w:type="dxa"/>
            <w:right w:w="108" w:type="dxa"/>
          </w:tblCellMar>
        </w:tblPrEx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6157DC" w:rsidRDefault="006157DC">
            <w:pPr>
              <w:spacing w:after="0"/>
              <w:jc w:val="center"/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8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sz w:val="24"/>
                <w:szCs w:val="24"/>
              </w:rPr>
            </w:pPr>
            <w:r>
              <w:t>Student zna zasady wykonywania badań radiologicznych i podstawowe zasady działania aparatów rentgenowskich. Zna zasady technik cyfrowych, badania TK,MRI,USG oraz wszystkie kryteria jak poniżej.</w:t>
            </w:r>
          </w:p>
        </w:tc>
      </w:tr>
      <w:tr w:rsidR="006157DC" w:rsidTr="00BF2F4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DC" w:rsidRDefault="006157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6157DC" w:rsidRDefault="006157DC">
            <w:pPr>
              <w:spacing w:after="0"/>
              <w:jc w:val="center"/>
            </w:pPr>
            <w:r>
              <w:rPr>
                <w:sz w:val="24"/>
                <w:szCs w:val="24"/>
              </w:rPr>
              <w:lastRenderedPageBreak/>
              <w:t>(3,0)</w:t>
            </w:r>
          </w:p>
        </w:tc>
        <w:tc>
          <w:tcPr>
            <w:tcW w:w="78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DC" w:rsidRDefault="006157DC">
            <w:pPr>
              <w:snapToGrid w:val="0"/>
              <w:spacing w:after="0"/>
              <w:rPr>
                <w:sz w:val="24"/>
                <w:szCs w:val="24"/>
              </w:rPr>
            </w:pPr>
            <w:r>
              <w:lastRenderedPageBreak/>
              <w:t xml:space="preserve">Student zna zasady ochrony radiologicznej oraz podstawowe projekcje  wykonywania </w:t>
            </w:r>
            <w:r>
              <w:lastRenderedPageBreak/>
              <w:t>zdjęć RTG wewnątrz i zewnątrz ustnych, rozpoznaje struktury anatomiczne na RTG oraz artefakty i błędy ekspozycji, posługuje się mianownictwem radiologicznym, posiada podstawową umiejętność opisu zdjęć RTG w zakresie najczęściej występujących objawów radiologicznych schorzeń kości szczęk i zębów niezbędną do praktyki zawodowej lekarza stomatologa. Potrafi skierować pacjenta na odpowiednie badanie radiologiczne.</w:t>
            </w:r>
          </w:p>
        </w:tc>
      </w:tr>
      <w:tr w:rsidR="006157DC" w:rsidTr="00CE43AF">
        <w:trPr>
          <w:gridAfter w:val="1"/>
          <w:wAfter w:w="10" w:type="dxa"/>
        </w:trPr>
        <w:tc>
          <w:tcPr>
            <w:tcW w:w="123" w:type="dxa"/>
            <w:shd w:val="clear" w:color="auto" w:fill="auto"/>
          </w:tcPr>
          <w:p w:rsidR="006157DC" w:rsidRDefault="006157DC">
            <w:pPr>
              <w:pStyle w:val="Zawartotabeli"/>
              <w:snapToGrid w:val="0"/>
            </w:pPr>
          </w:p>
        </w:tc>
        <w:tc>
          <w:tcPr>
            <w:tcW w:w="9238" w:type="dxa"/>
            <w:gridSpan w:val="19"/>
            <w:shd w:val="clear" w:color="auto" w:fill="auto"/>
            <w:vAlign w:val="center"/>
          </w:tcPr>
          <w:p w:rsidR="00BF2F4C" w:rsidRDefault="00BF2F4C">
            <w:pPr>
              <w:tabs>
                <w:tab w:val="left" w:pos="8789"/>
              </w:tabs>
              <w:autoSpaceDE w:val="0"/>
              <w:rPr>
                <w:rFonts w:cs="Times"/>
                <w:b/>
                <w:bCs/>
              </w:rPr>
            </w:pPr>
          </w:p>
          <w:p w:rsidR="006157DC" w:rsidRDefault="006157DC">
            <w:pPr>
              <w:tabs>
                <w:tab w:val="left" w:pos="8789"/>
              </w:tabs>
              <w:autoSpaceDE w:val="0"/>
              <w:rPr>
                <w:rFonts w:cs="Calibri"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" w:cs="TimesNewRoman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 xml:space="preserve">cej moduł/przedmiot, kontakt: tel. i adres email email </w:t>
            </w:r>
            <w:r>
              <w:t>Katedra i Klinika Chirurgii Szczękowo-Twarzowej USK ul. Borowska 213 Wrocław</w:t>
            </w:r>
          </w:p>
          <w:p w:rsidR="006157DC" w:rsidRPr="0017387B" w:rsidRDefault="006157DC">
            <w:pPr>
              <w:autoSpaceDE w:val="0"/>
              <w:rPr>
                <w:rFonts w:cs="Times"/>
                <w:b/>
              </w:rPr>
            </w:pPr>
            <w:r>
              <w:rPr>
                <w:rFonts w:cs="Calibri"/>
              </w:rPr>
              <w:t xml:space="preserve">         </w:t>
            </w:r>
            <w:r w:rsidRPr="0017387B">
              <w:t xml:space="preserve">tel. 71 733 36 00 </w:t>
            </w:r>
            <w:hyperlink r:id="rId6" w:history="1">
              <w:r>
                <w:rPr>
                  <w:rStyle w:val="Hipercze"/>
                </w:rPr>
                <w:t xml:space="preserve">email : </w:t>
              </w:r>
            </w:hyperlink>
            <w:r>
              <w:rPr>
                <w:rStyle w:val="Hipercze"/>
              </w:rPr>
              <w:t>hanna.gerber@umed.</w:t>
            </w:r>
            <w:r w:rsidRPr="0017387B">
              <w:t>wroc.pl</w:t>
            </w:r>
          </w:p>
          <w:p w:rsidR="006157DC" w:rsidRDefault="006157DC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>
              <w:rPr>
                <w:rFonts w:cs="Times"/>
                <w:b/>
                <w:bCs/>
              </w:rPr>
              <w:t>kontakt: tel. i adres email</w:t>
            </w:r>
          </w:p>
          <w:p w:rsidR="006157DC" w:rsidRDefault="006157DC">
            <w:pPr>
              <w:autoSpaceDE w:val="0"/>
              <w:rPr>
                <w:rFonts w:cs="Times"/>
                <w:b/>
                <w:bCs/>
              </w:rPr>
            </w:pPr>
            <w:r>
              <w:rPr>
                <w:rFonts w:cs="Times"/>
              </w:rPr>
              <w:t>Dr n. med. Hanna Woytoń-Górawska</w:t>
            </w:r>
            <w:r>
              <w:rPr>
                <w:rFonts w:cs="Times"/>
                <w:b/>
                <w:bCs/>
              </w:rPr>
              <w:t xml:space="preserve">: </w:t>
            </w:r>
            <w:hyperlink r:id="rId7" w:history="1">
              <w:r w:rsidR="007E14D1">
                <w:rPr>
                  <w:rStyle w:val="Hipercze"/>
                </w:rPr>
                <w:t>hanna.woyton-gorawska@umed.wroc.pl</w:t>
              </w:r>
            </w:hyperlink>
            <w:r w:rsidR="007E14D1">
              <w:t xml:space="preserve"> </w:t>
            </w:r>
            <w:r>
              <w:rPr>
                <w:rFonts w:cs="Times"/>
                <w:b/>
                <w:bCs/>
              </w:rPr>
              <w:t xml:space="preserve"> tel: +48601730067</w:t>
            </w:r>
          </w:p>
          <w:p w:rsidR="006157DC" w:rsidRDefault="006157DC">
            <w:pPr>
              <w:autoSpaceDE w:val="0"/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6816D5" w:rsidRDefault="006816D5" w:rsidP="006816D5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lek.med. dent. Marcin Kubiak - asystent – ćwiczenia</w:t>
            </w:r>
          </w:p>
          <w:p w:rsidR="00BF2F4C" w:rsidRDefault="00BF2F4C" w:rsidP="00BF2F4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 xml:space="preserve">dr n. med. Jan Nienartowicz </w:t>
            </w:r>
            <w:r w:rsidR="00C209EC">
              <w:rPr>
                <w:rFonts w:cs="Times"/>
                <w:bCs/>
              </w:rPr>
              <w:t>-</w:t>
            </w:r>
            <w:r>
              <w:rPr>
                <w:rFonts w:cs="Times"/>
                <w:bCs/>
              </w:rPr>
              <w:t xml:space="preserve">  adiunkt   </w:t>
            </w:r>
            <w:r w:rsidR="00C209EC">
              <w:rPr>
                <w:rFonts w:cs="Times"/>
                <w:bCs/>
              </w:rPr>
              <w:t>-</w:t>
            </w:r>
            <w:r>
              <w:rPr>
                <w:rFonts w:cs="Times"/>
                <w:bCs/>
              </w:rPr>
              <w:t xml:space="preserve">   ćwiczenia</w:t>
            </w:r>
          </w:p>
          <w:p w:rsidR="00B7296F" w:rsidRDefault="00B7296F" w:rsidP="00B7296F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Hanna Woytoń-Górawska</w:t>
            </w:r>
            <w:r w:rsidR="00C209EC">
              <w:rPr>
                <w:rFonts w:cs="Times"/>
                <w:bCs/>
              </w:rPr>
              <w:t>-</w:t>
            </w:r>
            <w:r>
              <w:rPr>
                <w:rFonts w:cs="Times"/>
                <w:bCs/>
              </w:rPr>
              <w:t xml:space="preserve">  adiunkt</w:t>
            </w:r>
            <w:r w:rsidR="00C209EC">
              <w:rPr>
                <w:rFonts w:cs="Times"/>
                <w:bCs/>
              </w:rPr>
              <w:t xml:space="preserve"> -</w:t>
            </w:r>
            <w:r>
              <w:rPr>
                <w:rFonts w:cs="Times"/>
                <w:bCs/>
              </w:rPr>
              <w:t xml:space="preserve">  ćwiczenia</w:t>
            </w:r>
          </w:p>
          <w:p w:rsidR="00BF2F4C" w:rsidRDefault="00BF2F4C" w:rsidP="00BF2F4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 xml:space="preserve">dr. n. med. Józef Komorski </w:t>
            </w:r>
            <w:r w:rsidR="00C209EC">
              <w:rPr>
                <w:rFonts w:cs="Times"/>
                <w:bCs/>
              </w:rPr>
              <w:t>-</w:t>
            </w:r>
            <w:r>
              <w:rPr>
                <w:rFonts w:cs="Times"/>
                <w:bCs/>
              </w:rPr>
              <w:t xml:space="preserve">  st.wykładowca </w:t>
            </w:r>
            <w:r w:rsidR="00C209EC">
              <w:rPr>
                <w:rFonts w:cs="Times"/>
                <w:bCs/>
              </w:rPr>
              <w:t>-</w:t>
            </w:r>
            <w:r>
              <w:rPr>
                <w:rFonts w:cs="Times"/>
                <w:bCs/>
              </w:rPr>
              <w:t xml:space="preserve">  ćwiczenia</w:t>
            </w:r>
          </w:p>
          <w:p w:rsidR="00C209EC" w:rsidRDefault="00C209EC" w:rsidP="00BF2F4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Wojciech Pawlak -st. wykładowca -  ćwiczenia</w:t>
            </w:r>
          </w:p>
          <w:p w:rsidR="00C209EC" w:rsidRDefault="00C209EC" w:rsidP="00BF2F4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 xml:space="preserve">lek.med. dent. Marcin Kubiak - asystent </w:t>
            </w:r>
            <w:r w:rsidR="00CE43AF">
              <w:rPr>
                <w:rFonts w:cs="Times"/>
                <w:bCs/>
              </w:rPr>
              <w:t>–</w:t>
            </w:r>
            <w:r>
              <w:rPr>
                <w:rFonts w:cs="Times"/>
                <w:bCs/>
              </w:rPr>
              <w:t xml:space="preserve"> ćwiczenia</w:t>
            </w:r>
          </w:p>
          <w:p w:rsidR="00CE43AF" w:rsidRDefault="00CE43AF" w:rsidP="00CE43AF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dr n. med. Ewa Zawiślak -adiunkt -  ćwiczenia</w:t>
            </w:r>
          </w:p>
          <w:p w:rsidR="00CE43AF" w:rsidRDefault="00CE43AF" w:rsidP="00BF2F4C">
            <w:pPr>
              <w:autoSpaceDE w:val="0"/>
              <w:jc w:val="both"/>
              <w:rPr>
                <w:rFonts w:cs="Times"/>
                <w:bCs/>
              </w:rPr>
            </w:pPr>
            <w:r>
              <w:rPr>
                <w:rFonts w:cs="Times"/>
                <w:bCs/>
              </w:rPr>
              <w:t>lek.med. dent. Anna Olejnik - asystent – ćwiczenia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6157DC">
              <w:tc>
                <w:tcPr>
                  <w:tcW w:w="4705" w:type="dxa"/>
                  <w:shd w:val="clear" w:color="auto" w:fill="auto"/>
                  <w:vAlign w:val="center"/>
                </w:tcPr>
                <w:p w:rsidR="006157DC" w:rsidRDefault="006157DC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6157DC" w:rsidRDefault="006157DC">
                  <w:pPr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6157DC">
              <w:tc>
                <w:tcPr>
                  <w:tcW w:w="4705" w:type="dxa"/>
                  <w:shd w:val="clear" w:color="auto" w:fill="auto"/>
                  <w:vAlign w:val="bottom"/>
                </w:tcPr>
                <w:p w:rsidR="006157DC" w:rsidRDefault="006157DC">
                  <w:pPr>
                    <w:snapToGrid w:val="0"/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6157DC" w:rsidRDefault="00CE43AF" w:rsidP="00CE43AF">
                  <w:pPr>
                    <w:spacing w:after="0" w:line="360" w:lineRule="auto"/>
                    <w:rPr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23-06</w:t>
                  </w:r>
                  <w:r w:rsidR="006157DC">
                    <w:rPr>
                      <w:rFonts w:cs="Times"/>
                      <w:sz w:val="20"/>
                      <w:szCs w:val="20"/>
                      <w:lang w:eastAsia="pl-PL"/>
                    </w:rPr>
                    <w:t>-201</w:t>
                  </w:r>
                  <w:r w:rsidR="00C209EC">
                    <w:rPr>
                      <w:rFonts w:cs="Times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4367" w:type="dxa"/>
                  <w:shd w:val="clear" w:color="auto" w:fill="auto"/>
                  <w:vAlign w:val="bottom"/>
                </w:tcPr>
                <w:p w:rsidR="006157DC" w:rsidRDefault="006157DC" w:rsidP="00BF2F4C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bCs/>
                      <w:sz w:val="20"/>
                      <w:szCs w:val="20"/>
                      <w:lang w:eastAsia="pl-PL"/>
                    </w:rPr>
                    <w:t xml:space="preserve">dr n. med. </w:t>
                  </w:r>
                  <w:r w:rsidR="00BF2F4C">
                    <w:rPr>
                      <w:bCs/>
                      <w:sz w:val="20"/>
                      <w:szCs w:val="20"/>
                      <w:lang w:eastAsia="pl-PL"/>
                    </w:rPr>
                    <w:t>Hanna Woytoń-Górawska, adiunkt</w:t>
                  </w:r>
                </w:p>
              </w:tc>
            </w:tr>
            <w:tr w:rsidR="006157DC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6157DC" w:rsidRDefault="006157DC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6157DC" w:rsidRDefault="006157DC">
                  <w:pPr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6157DC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6157DC" w:rsidRDefault="006157DC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6157DC" w:rsidRDefault="006157DC">
                  <w:pPr>
                    <w:spacing w:after="0" w:line="360" w:lineRule="auto"/>
                    <w:jc w:val="right"/>
                  </w:pPr>
                  <w:r>
                    <w:rPr>
                      <w:rFonts w:cs="Calibri"/>
                      <w:sz w:val="20"/>
                      <w:szCs w:val="20"/>
                      <w:lang w:eastAsia="pl-PL"/>
                    </w:rPr>
                    <w:t>……………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....………………………………………………………………</w:t>
                  </w:r>
                </w:p>
              </w:tc>
            </w:tr>
          </w:tbl>
          <w:p w:rsidR="006157DC" w:rsidRDefault="006157DC">
            <w:pPr>
              <w:spacing w:after="0" w:line="240" w:lineRule="auto"/>
            </w:pPr>
          </w:p>
          <w:p w:rsidR="006157DC" w:rsidRDefault="006157D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  <w:tc>
          <w:tcPr>
            <w:tcW w:w="289" w:type="dxa"/>
            <w:gridSpan w:val="2"/>
            <w:shd w:val="clear" w:color="auto" w:fill="auto"/>
          </w:tcPr>
          <w:p w:rsidR="006157DC" w:rsidRDefault="006157DC">
            <w:pPr>
              <w:snapToGrid w:val="0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</w:tr>
    </w:tbl>
    <w:p w:rsidR="006157DC" w:rsidRDefault="006157DC" w:rsidP="00CE43AF"/>
    <w:sectPr w:rsidR="006157DC" w:rsidSect="00CE43AF">
      <w:headerReference w:type="default" r:id="rId8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DD" w:rsidRDefault="007922DD">
      <w:pPr>
        <w:spacing w:after="0" w:line="240" w:lineRule="auto"/>
      </w:pPr>
      <w:r>
        <w:separator/>
      </w:r>
    </w:p>
  </w:endnote>
  <w:endnote w:type="continuationSeparator" w:id="0">
    <w:p w:rsidR="007922DD" w:rsidRDefault="0079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DD" w:rsidRDefault="007922DD">
      <w:pPr>
        <w:spacing w:after="0" w:line="240" w:lineRule="auto"/>
      </w:pPr>
      <w:r>
        <w:separator/>
      </w:r>
    </w:p>
  </w:footnote>
  <w:footnote w:type="continuationSeparator" w:id="0">
    <w:p w:rsidR="007922DD" w:rsidRDefault="0079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7B" w:rsidRDefault="005C72B7" w:rsidP="0017387B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095" cy="7473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47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7DC">
      <w:rPr>
        <w:rFonts w:cs="Calibri"/>
        <w:sz w:val="16"/>
      </w:rPr>
      <w:t xml:space="preserve">    </w:t>
    </w:r>
    <w:r w:rsidR="006157DC">
      <w:rPr>
        <w:sz w:val="16"/>
      </w:rP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87B">
      <w:rPr>
        <w:sz w:val="16"/>
      </w:rPr>
      <w:t xml:space="preserve">    </w:t>
    </w:r>
    <w:r w:rsidR="0017387B">
      <w:rPr>
        <w:sz w:val="16"/>
      </w:rPr>
      <w:tab/>
      <w:t xml:space="preserve">Załącznik nr 4 </w:t>
    </w:r>
    <w:r w:rsidR="0017387B">
      <w:rPr>
        <w:sz w:val="16"/>
      </w:rPr>
      <w:br/>
      <w:t xml:space="preserve">    do Uchwały Senatu Uniwersytetu Medycznego</w:t>
    </w:r>
  </w:p>
  <w:p w:rsidR="0017387B" w:rsidRDefault="0017387B" w:rsidP="0017387B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2123</w:t>
    </w:r>
  </w:p>
  <w:p w:rsidR="0017387B" w:rsidRDefault="0017387B" w:rsidP="0017387B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29 stycznia 2020 r.</w:t>
    </w:r>
  </w:p>
  <w:p w:rsidR="006157DC" w:rsidRDefault="0017387B" w:rsidP="0017387B">
    <w:pPr>
      <w:pStyle w:val="Nagwek"/>
      <w:tabs>
        <w:tab w:val="left" w:pos="5812"/>
      </w:tabs>
      <w:ind w:left="5664"/>
      <w:rPr>
        <w:sz w:val="16"/>
      </w:rPr>
    </w:pPr>
    <w:r>
      <w:rPr>
        <w:sz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4C"/>
    <w:rsid w:val="0005127C"/>
    <w:rsid w:val="000C75CC"/>
    <w:rsid w:val="0017387B"/>
    <w:rsid w:val="001D2411"/>
    <w:rsid w:val="00243CAF"/>
    <w:rsid w:val="00427D17"/>
    <w:rsid w:val="0050417C"/>
    <w:rsid w:val="005C72B7"/>
    <w:rsid w:val="006157DC"/>
    <w:rsid w:val="006816D5"/>
    <w:rsid w:val="00757605"/>
    <w:rsid w:val="007922DD"/>
    <w:rsid w:val="007E14D1"/>
    <w:rsid w:val="00902ED6"/>
    <w:rsid w:val="00961B19"/>
    <w:rsid w:val="00AB5215"/>
    <w:rsid w:val="00B132F1"/>
    <w:rsid w:val="00B7296F"/>
    <w:rsid w:val="00BF2F4C"/>
    <w:rsid w:val="00C209EC"/>
    <w:rsid w:val="00CE43AF"/>
    <w:rsid w:val="00D04A3D"/>
    <w:rsid w:val="00D3307B"/>
    <w:rsid w:val="00DA0E9D"/>
    <w:rsid w:val="00DB15C4"/>
    <w:rsid w:val="00F526B0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31F6DA8A-82C9-4BBA-84BE-0EC2C2A8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AF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A1AF1"/>
  </w:style>
  <w:style w:type="character" w:customStyle="1" w:styleId="NagwekZnak">
    <w:name w:val="Nagłówek Znak"/>
    <w:uiPriority w:val="99"/>
    <w:rsid w:val="00FA1AF1"/>
    <w:rPr>
      <w:rFonts w:ascii="Calibri" w:hAnsi="Calibri" w:cs="Times New Roman"/>
    </w:rPr>
  </w:style>
  <w:style w:type="character" w:customStyle="1" w:styleId="StopkaZnak">
    <w:name w:val="Stopka Znak"/>
    <w:rsid w:val="00FA1AF1"/>
    <w:rPr>
      <w:rFonts w:ascii="Calibri" w:hAnsi="Calibri" w:cs="Times New Roman"/>
    </w:rPr>
  </w:style>
  <w:style w:type="character" w:customStyle="1" w:styleId="TekstdymkaZnak">
    <w:name w:val="Tekst dymka Znak"/>
    <w:rsid w:val="00FA1AF1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FA1AF1"/>
    <w:rPr>
      <w:rFonts w:ascii="Calibri" w:hAnsi="Calibri" w:cs="Times New Roman"/>
      <w:sz w:val="22"/>
      <w:szCs w:val="22"/>
      <w:lang w:val="pl-PL" w:bidi="ar-SA"/>
    </w:rPr>
  </w:style>
  <w:style w:type="character" w:styleId="Hipercze">
    <w:name w:val="Hyperlink"/>
    <w:rsid w:val="00FA1AF1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FA1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FA1AF1"/>
    <w:pPr>
      <w:spacing w:after="120"/>
    </w:pPr>
  </w:style>
  <w:style w:type="paragraph" w:styleId="Lista">
    <w:name w:val="List"/>
    <w:basedOn w:val="Tekstpodstawowy"/>
    <w:rsid w:val="00FA1AF1"/>
    <w:rPr>
      <w:rFonts w:cs="Mangal"/>
    </w:rPr>
  </w:style>
  <w:style w:type="paragraph" w:styleId="Legenda">
    <w:name w:val="caption"/>
    <w:basedOn w:val="Normalny"/>
    <w:qFormat/>
    <w:rsid w:val="00FA1AF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A1AF1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FA1AF1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uiPriority w:val="99"/>
    <w:rsid w:val="00FA1AF1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rsid w:val="00FA1AF1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rsid w:val="00FA1A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A1AF1"/>
    <w:pPr>
      <w:suppressLineNumbers/>
    </w:pPr>
  </w:style>
  <w:style w:type="paragraph" w:customStyle="1" w:styleId="Nagwektabeli">
    <w:name w:val="Nagłówek tabeli"/>
    <w:basedOn w:val="Zawartotabeli"/>
    <w:rsid w:val="00FA1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orawska.han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ateologu@u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8857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Links>
    <vt:vector size="12" baseType="variant">
      <vt:variant>
        <vt:i4>5177400</vt:i4>
      </vt:variant>
      <vt:variant>
        <vt:i4>3</vt:i4>
      </vt:variant>
      <vt:variant>
        <vt:i4>0</vt:i4>
      </vt:variant>
      <vt:variant>
        <vt:i4>5</vt:i4>
      </vt:variant>
      <vt:variant>
        <vt:lpwstr>mailto:gorawska.hanna@gmail.com</vt:lpwstr>
      </vt:variant>
      <vt:variant>
        <vt:lpwstr/>
      </vt:variant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mailto:emailateologu@usk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2020-06-26T06:36:00Z</dcterms:created>
  <dcterms:modified xsi:type="dcterms:W3CDTF">2020-06-26T06:36:00Z</dcterms:modified>
</cp:coreProperties>
</file>