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C6" w:rsidRDefault="000E0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6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84"/>
        <w:gridCol w:w="425"/>
        <w:gridCol w:w="137"/>
        <w:gridCol w:w="288"/>
        <w:gridCol w:w="142"/>
        <w:gridCol w:w="110"/>
        <w:gridCol w:w="315"/>
        <w:gridCol w:w="567"/>
        <w:gridCol w:w="567"/>
        <w:gridCol w:w="567"/>
        <w:gridCol w:w="567"/>
        <w:gridCol w:w="284"/>
        <w:gridCol w:w="283"/>
        <w:gridCol w:w="450"/>
        <w:gridCol w:w="117"/>
        <w:gridCol w:w="426"/>
        <w:gridCol w:w="708"/>
        <w:gridCol w:w="284"/>
        <w:gridCol w:w="283"/>
        <w:gridCol w:w="567"/>
        <w:gridCol w:w="738"/>
      </w:tblGrid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Sylabus 2019/2020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Opis przedmiotu kształcenia</w:t>
            </w:r>
          </w:p>
        </w:tc>
      </w:tr>
      <w:tr w:rsidR="000E0CC6">
        <w:tc>
          <w:tcPr>
            <w:tcW w:w="2807" w:type="dxa"/>
            <w:gridSpan w:val="6"/>
            <w:vMerge w:val="restart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modułu/przedmiotu</w:t>
            </w:r>
          </w:p>
        </w:tc>
        <w:tc>
          <w:tcPr>
            <w:tcW w:w="3827" w:type="dxa"/>
            <w:gridSpan w:val="10"/>
            <w:vMerge w:val="restart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FARMAKOLOGIA KLINICZNA</w:t>
            </w:r>
          </w:p>
        </w:tc>
        <w:tc>
          <w:tcPr>
            <w:tcW w:w="3006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Grupa szczegółowych efektów kształcenia</w:t>
            </w:r>
          </w:p>
        </w:tc>
      </w:tr>
      <w:tr w:rsidR="000E0CC6">
        <w:tc>
          <w:tcPr>
            <w:tcW w:w="2807" w:type="dxa"/>
            <w:gridSpan w:val="6"/>
            <w:vMerge/>
          </w:tcPr>
          <w:p w:rsidR="000E0CC6" w:rsidRDefault="000E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10"/>
            <w:vMerge/>
          </w:tcPr>
          <w:p w:rsidR="000E0CC6" w:rsidRDefault="000E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Kod grupy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872" w:type="dxa"/>
            <w:gridSpan w:val="4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grupy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Nauki kliniczne niezabiegowe</w:t>
            </w: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Wydział</w:t>
            </w:r>
          </w:p>
        </w:tc>
        <w:tc>
          <w:tcPr>
            <w:tcW w:w="6833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LEKARSKO-STOMATOLOGICZNY</w:t>
            </w: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6833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LEKARSKO-DENTYSTYCZNY</w:t>
            </w: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Specjalności</w:t>
            </w:r>
          </w:p>
        </w:tc>
        <w:tc>
          <w:tcPr>
            <w:tcW w:w="6833" w:type="dxa"/>
            <w:gridSpan w:val="16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Poziom studiów</w:t>
            </w:r>
          </w:p>
        </w:tc>
        <w:tc>
          <w:tcPr>
            <w:tcW w:w="6833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jednolite magisterskie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>*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stopnia X   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podyplomowe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studiów</w:t>
            </w:r>
          </w:p>
        </w:tc>
        <w:tc>
          <w:tcPr>
            <w:tcW w:w="6833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stacjonarne 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niestacjonarne</w:t>
            </w: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Rok studiów</w:t>
            </w:r>
          </w:p>
        </w:tc>
        <w:tc>
          <w:tcPr>
            <w:tcW w:w="2977" w:type="dxa"/>
            <w:gridSpan w:val="7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276" w:type="dxa"/>
            <w:gridSpan w:val="4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studiów:</w:t>
            </w:r>
          </w:p>
        </w:tc>
        <w:tc>
          <w:tcPr>
            <w:tcW w:w="2580" w:type="dxa"/>
            <w:gridSpan w:val="5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zimowy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letni</w:t>
            </w: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Typ przedmiotu</w:t>
            </w:r>
          </w:p>
        </w:tc>
        <w:tc>
          <w:tcPr>
            <w:tcW w:w="6833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obowiązkowy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ograniczonego wyboru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wolny wybór/ fakultatywny  </w:t>
            </w: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przedmiotu</w:t>
            </w:r>
          </w:p>
        </w:tc>
        <w:tc>
          <w:tcPr>
            <w:tcW w:w="6833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kierunkowy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podstawowy</w:t>
            </w:r>
          </w:p>
        </w:tc>
      </w:tr>
      <w:tr w:rsidR="000E0CC6">
        <w:tc>
          <w:tcPr>
            <w:tcW w:w="2807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 wykładowy</w:t>
            </w:r>
          </w:p>
        </w:tc>
        <w:tc>
          <w:tcPr>
            <w:tcW w:w="6833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polski   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angielski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inny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zaznaczyć odpowiednio, zamieniając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na </w:t>
            </w: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godzin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Forma kształcenia</w:t>
            </w:r>
          </w:p>
        </w:tc>
      </w:tr>
      <w:tr w:rsidR="000E0CC6">
        <w:trPr>
          <w:trHeight w:val="2080"/>
        </w:trPr>
        <w:tc>
          <w:tcPr>
            <w:tcW w:w="1815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Jednostka realizująca przedmiot</w:t>
            </w:r>
          </w:p>
        </w:tc>
        <w:tc>
          <w:tcPr>
            <w:tcW w:w="425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gridSpan w:val="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3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kierunkowe - niekliniczne (CN</w:t>
            </w:r>
            <w:r>
              <w:rPr>
                <w:color w:val="000000"/>
                <w:sz w:val="15"/>
                <w:szCs w:val="15"/>
              </w:rPr>
              <w:lastRenderedPageBreak/>
              <w:t>)</w:t>
            </w:r>
          </w:p>
        </w:tc>
        <w:tc>
          <w:tcPr>
            <w:tcW w:w="567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Ćwiczenia kliniczne   (CK)</w:t>
            </w:r>
          </w:p>
        </w:tc>
        <w:tc>
          <w:tcPr>
            <w:tcW w:w="567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w warunkach symulowanych (</w:t>
            </w:r>
            <w:r>
              <w:rPr>
                <w:color w:val="000000"/>
                <w:sz w:val="15"/>
                <w:szCs w:val="15"/>
              </w:rPr>
              <w:lastRenderedPageBreak/>
              <w:t>CS)</w:t>
            </w:r>
          </w:p>
        </w:tc>
        <w:tc>
          <w:tcPr>
            <w:tcW w:w="567" w:type="dxa"/>
            <w:gridSpan w:val="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Zajęcia praktyczne przy pacjencie (PP)</w:t>
            </w:r>
          </w:p>
        </w:tc>
        <w:tc>
          <w:tcPr>
            <w:tcW w:w="567" w:type="dxa"/>
            <w:gridSpan w:val="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specjalistyczne - magisterskie (C</w:t>
            </w:r>
            <w:r>
              <w:rPr>
                <w:color w:val="000000"/>
                <w:sz w:val="15"/>
                <w:szCs w:val="15"/>
              </w:rPr>
              <w:lastRenderedPageBreak/>
              <w:t>M)</w:t>
            </w:r>
          </w:p>
        </w:tc>
        <w:tc>
          <w:tcPr>
            <w:tcW w:w="426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Lektoraty (LE)</w:t>
            </w:r>
          </w:p>
        </w:tc>
        <w:tc>
          <w:tcPr>
            <w:tcW w:w="708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color w:val="000000"/>
                <w:sz w:val="15"/>
                <w:szCs w:val="15"/>
              </w:rPr>
              <w:t>fizycznego-obowiązkowe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 (WF)</w:t>
            </w:r>
          </w:p>
        </w:tc>
        <w:tc>
          <w:tcPr>
            <w:tcW w:w="567" w:type="dxa"/>
            <w:gridSpan w:val="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Samokształcenie (Czas pracy własnej stud</w:t>
            </w:r>
            <w:r>
              <w:rPr>
                <w:color w:val="000000"/>
                <w:sz w:val="15"/>
                <w:szCs w:val="15"/>
              </w:rPr>
              <w:lastRenderedPageBreak/>
              <w:t>enta)</w:t>
            </w:r>
          </w:p>
        </w:tc>
        <w:tc>
          <w:tcPr>
            <w:tcW w:w="738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E-learning (EL)</w:t>
            </w:r>
          </w:p>
        </w:tc>
      </w:tr>
      <w:tr w:rsidR="000E0CC6">
        <w:trPr>
          <w:trHeight w:val="520"/>
        </w:trPr>
        <w:tc>
          <w:tcPr>
            <w:tcW w:w="9640" w:type="dxa"/>
            <w:gridSpan w:val="2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zimowy: 0</w:t>
            </w:r>
          </w:p>
        </w:tc>
      </w:tr>
      <w:tr w:rsidR="000E0CC6">
        <w:trPr>
          <w:trHeight w:val="400"/>
        </w:trPr>
        <w:tc>
          <w:tcPr>
            <w:tcW w:w="9640" w:type="dxa"/>
            <w:gridSpan w:val="2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letni</w:t>
            </w:r>
          </w:p>
        </w:tc>
      </w:tr>
      <w:tr w:rsidR="000E0CC6">
        <w:trPr>
          <w:trHeight w:val="540"/>
        </w:trPr>
        <w:tc>
          <w:tcPr>
            <w:tcW w:w="1815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4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5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38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0CC6">
        <w:trPr>
          <w:trHeight w:val="540"/>
        </w:trPr>
        <w:tc>
          <w:tcPr>
            <w:tcW w:w="9640" w:type="dxa"/>
            <w:gridSpan w:val="2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Razem w roku:</w:t>
            </w:r>
          </w:p>
        </w:tc>
      </w:tr>
      <w:tr w:rsidR="000E0CC6">
        <w:trPr>
          <w:trHeight w:val="540"/>
        </w:trPr>
        <w:tc>
          <w:tcPr>
            <w:tcW w:w="1815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38" w:type="dxa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Cele kształcenia: </w:t>
            </w:r>
            <w:r>
              <w:rPr>
                <w:color w:val="000000"/>
                <w:sz w:val="22"/>
                <w:szCs w:val="22"/>
              </w:rPr>
              <w:t>(max. 6 pozycji)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1.Nabycie wiedzy </w:t>
            </w:r>
            <w:proofErr w:type="spellStart"/>
            <w:r>
              <w:rPr>
                <w:color w:val="000000"/>
                <w:sz w:val="24"/>
                <w:szCs w:val="24"/>
              </w:rPr>
              <w:t>n.t.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praktycznego zastosowania wiedzy nabytej podczas zajęć z farmakologii, poznanie podstawowych umiejętności stomatologa z zakresu farmakologii klinicznej.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2.Kształtowanie umiejętności analizy informacji o leku stosowanym w praktyce stom</w:t>
            </w:r>
            <w:r>
              <w:rPr>
                <w:color w:val="000000"/>
                <w:sz w:val="24"/>
                <w:szCs w:val="24"/>
              </w:rPr>
              <w:t xml:space="preserve">atologicznej zawartej w Farmakopei Polskiej (Farmakopea Polska IX [Tom I-II, 2011 rok], na podstawie </w:t>
            </w:r>
            <w:proofErr w:type="spellStart"/>
            <w:r>
              <w:rPr>
                <w:color w:val="000000"/>
                <w:sz w:val="24"/>
                <w:szCs w:val="24"/>
              </w:rPr>
              <w:t>Ph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. 7 i jej suplementów bądź wydanie starsze) a także ulotce dołączonej do leku. Wypracowanie zdolności planowania leczenia farmakologicznego lub lecz</w:t>
            </w:r>
            <w:r>
              <w:rPr>
                <w:color w:val="000000"/>
                <w:sz w:val="24"/>
                <w:szCs w:val="24"/>
              </w:rPr>
              <w:t>enia wspomagającego w praktyce stomatologa z wykorzystaniem zasobów wiedzy z dziedziny farmakologii klinicznej.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3. Uświadomienie roli znajomości farmakologii klinicznej w praktyce stomatologa. Wykształcenie świadomości w odniesieniu do poprawnego zgłaszani</w:t>
            </w:r>
            <w:r>
              <w:rPr>
                <w:color w:val="000000"/>
                <w:sz w:val="24"/>
                <w:szCs w:val="24"/>
              </w:rPr>
              <w:t>a niepożądanych działań leków do Urzędu Rejestracji Produktów Leczniczych, Wyrobów Medycznych i Produktów Biobójczych.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0E0CC6">
        <w:tc>
          <w:tcPr>
            <w:tcW w:w="1531" w:type="dxa"/>
            <w:vAlign w:val="center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przedmiotowego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kierunkowego</w:t>
            </w:r>
          </w:p>
        </w:tc>
        <w:tc>
          <w:tcPr>
            <w:tcW w:w="3710" w:type="dxa"/>
            <w:gridSpan w:val="9"/>
            <w:vAlign w:val="center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Student, który zaliczy moduł/przedmiot 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wie/umie/potrafi</w:t>
            </w:r>
          </w:p>
        </w:tc>
        <w:tc>
          <w:tcPr>
            <w:tcW w:w="1535" w:type="dxa"/>
            <w:gridSpan w:val="4"/>
            <w:vAlign w:val="center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588" w:type="dxa"/>
            <w:gridSpan w:val="3"/>
            <w:vAlign w:val="center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zajęć dydaktycznych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** wpisz symbol</w:t>
            </w:r>
          </w:p>
        </w:tc>
      </w:tr>
      <w:tr w:rsidR="000E0CC6">
        <w:tc>
          <w:tcPr>
            <w:tcW w:w="1531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 01</w:t>
            </w:r>
          </w:p>
        </w:tc>
        <w:tc>
          <w:tcPr>
            <w:tcW w:w="1276" w:type="dxa"/>
            <w:gridSpan w:val="5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C.W18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 C.W19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 C.W20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 C.W14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 C.W.21</w:t>
            </w:r>
          </w:p>
        </w:tc>
        <w:tc>
          <w:tcPr>
            <w:tcW w:w="3710" w:type="dxa"/>
            <w:gridSpan w:val="9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1. Zna i rozumie mechanizmy działania leków oraz farmakokinetykę i biotransformację poszczególnych grup leków;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 Zna wskazania oraz przeciwwskazania do stosowania leków, ich dawkowanie, działania niepożądane i toksyczne oraz interakcje między lekami;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  <w:r>
              <w:rPr>
                <w:color w:val="000000"/>
              </w:rPr>
              <w:t>3. Zna i rozumie zasady terapii zakażeń wirusowych, bakteryjnych, grzybiczych i pasożytniczych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Zna metody diagno</w:t>
            </w:r>
            <w:r>
              <w:rPr>
                <w:color w:val="000000"/>
              </w:rPr>
              <w:t>styczne wykorzystywane w patomorfologii oraz rolę badań laboratoryjnych w profilaktyce i rozpoznawaniu zaburzeń narządowych i układowych;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 Zna i rozumie zasady zapobiegania oraz zwalczania bólu i lęku oraz farmakologię leków stosowanych w stanach zagroże</w:t>
            </w:r>
            <w:r>
              <w:rPr>
                <w:color w:val="000000"/>
              </w:rPr>
              <w:t>nia życia</w:t>
            </w:r>
          </w:p>
        </w:tc>
        <w:tc>
          <w:tcPr>
            <w:tcW w:w="1535" w:type="dxa"/>
            <w:gridSpan w:val="4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1./2.  Przygotowanie przez studentów prezentacji multimedialnej z opisem działania leku i LADME każdego z nich. 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  <w:r>
              <w:rPr>
                <w:color w:val="000000"/>
              </w:rPr>
              <w:t>4. Dyskusja ze studentami podczas seminarium 4.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color w:val="000000"/>
              </w:rPr>
            </w:pPr>
            <w:r>
              <w:rPr>
                <w:color w:val="000000"/>
              </w:rPr>
              <w:t xml:space="preserve">5. Ocena wypowiedzi studentów </w:t>
            </w:r>
            <w:proofErr w:type="spellStart"/>
            <w:r>
              <w:rPr>
                <w:color w:val="000000"/>
              </w:rPr>
              <w:t>n.t.</w:t>
            </w:r>
            <w:proofErr w:type="spellEnd"/>
            <w:r>
              <w:rPr>
                <w:color w:val="000000"/>
              </w:rPr>
              <w:t xml:space="preserve"> leków stosowanych w celu zwalczania bólu.</w:t>
            </w:r>
          </w:p>
        </w:tc>
        <w:tc>
          <w:tcPr>
            <w:tcW w:w="1588" w:type="dxa"/>
            <w:gridSpan w:val="3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1./2. SE nr 1,2,3.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SE11 i SE12. 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SE4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 SE13.</w:t>
            </w:r>
          </w:p>
        </w:tc>
      </w:tr>
      <w:tr w:rsidR="000E0CC6">
        <w:tc>
          <w:tcPr>
            <w:tcW w:w="1531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U 01</w:t>
            </w:r>
          </w:p>
        </w:tc>
        <w:tc>
          <w:tcPr>
            <w:tcW w:w="1276" w:type="dxa"/>
            <w:gridSpan w:val="5"/>
          </w:tcPr>
          <w:p w:rsidR="000E0CC6" w:rsidRDefault="003E45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color w:val="000000"/>
              </w:rPr>
            </w:pPr>
            <w:r>
              <w:rPr>
                <w:color w:val="000000"/>
              </w:rPr>
              <w:t>D.U3.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E0CC6" w:rsidRDefault="003E45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color w:val="000000"/>
              </w:rPr>
            </w:pPr>
            <w:r>
              <w:rPr>
                <w:color w:val="000000"/>
              </w:rPr>
              <w:t>E.U04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2"/>
              <w:rPr>
                <w:color w:val="000000"/>
              </w:rPr>
            </w:pPr>
          </w:p>
          <w:p w:rsidR="000E0CC6" w:rsidRDefault="003E45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F.U12</w:t>
            </w:r>
          </w:p>
        </w:tc>
        <w:tc>
          <w:tcPr>
            <w:tcW w:w="3710" w:type="dxa"/>
            <w:gridSpan w:val="9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Wybiera takie leczenie, które minimalizuje konsekwencje społeczne dla chorego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 Interpretuje wyniki badań laboratoryjnych;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>Przepisuje leki, z uwzględnieniem ich interakcji i działań ubocznych</w:t>
            </w:r>
          </w:p>
        </w:tc>
        <w:tc>
          <w:tcPr>
            <w:tcW w:w="1535" w:type="dxa"/>
            <w:gridSpan w:val="4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  <w:gridSpan w:val="3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SE4.</w:t>
            </w: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SE2.</w:t>
            </w:r>
          </w:p>
        </w:tc>
      </w:tr>
      <w:tr w:rsidR="000E0CC6">
        <w:tc>
          <w:tcPr>
            <w:tcW w:w="1531" w:type="dxa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 01</w:t>
            </w:r>
          </w:p>
        </w:tc>
        <w:tc>
          <w:tcPr>
            <w:tcW w:w="1276" w:type="dxa"/>
            <w:gridSpan w:val="5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K09</w:t>
            </w:r>
          </w:p>
        </w:tc>
        <w:tc>
          <w:tcPr>
            <w:tcW w:w="3710" w:type="dxa"/>
            <w:gridSpan w:val="9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Rozumie potrzebę zachowania tajemnicy lekarskiej i poszanowania praw chorego</w:t>
            </w:r>
          </w:p>
        </w:tc>
        <w:tc>
          <w:tcPr>
            <w:tcW w:w="1535" w:type="dxa"/>
            <w:gridSpan w:val="4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Zajęcia praktyczne terenowe z praw pacjenta  biorącego udział w badaniach klinicznych.</w:t>
            </w:r>
          </w:p>
        </w:tc>
        <w:tc>
          <w:tcPr>
            <w:tcW w:w="1588" w:type="dxa"/>
            <w:gridSpan w:val="3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SE15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 WY - wykład; SE - seminarium; CA - ćwiczenia audytoryjne; CN - ćwiczenia kierunkowe (niekliniczne); CK - ćwiczenia kliniczne; CL -ćwiczenia laboratoryjne;</w:t>
            </w:r>
            <w:r>
              <w:rPr>
                <w:color w:val="000000"/>
                <w:sz w:val="18"/>
                <w:szCs w:val="18"/>
              </w:rPr>
              <w:t xml:space="preserve">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Proszę ocenić w skali 1-5 jak powyższe efekty lokują państwa zajęcia w działach: przekaz wiedzy, umiejętności czy kształtowanie postaw: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Wiedza: 5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Umiejętności: 1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Kompetencje społeczne: 1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Nakład pracy studenta (bilans punktów ECTS):</w:t>
            </w:r>
          </w:p>
        </w:tc>
      </w:tr>
      <w:tr w:rsidR="000E0CC6">
        <w:tc>
          <w:tcPr>
            <w:tcW w:w="6634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nakładu pracy st</w:t>
            </w:r>
            <w:r>
              <w:rPr>
                <w:b/>
                <w:color w:val="000000"/>
                <w:sz w:val="22"/>
                <w:szCs w:val="22"/>
              </w:rPr>
              <w:t>udenta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(udział w zajęciach, aktywność, przygotowanie itp.)</w:t>
            </w:r>
          </w:p>
        </w:tc>
        <w:tc>
          <w:tcPr>
            <w:tcW w:w="3006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Obciążenie studenta (h)</w:t>
            </w:r>
          </w:p>
        </w:tc>
      </w:tr>
      <w:tr w:rsidR="000E0CC6">
        <w:tc>
          <w:tcPr>
            <w:tcW w:w="6634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Godziny kontaktowe:</w:t>
            </w:r>
          </w:p>
        </w:tc>
        <w:tc>
          <w:tcPr>
            <w:tcW w:w="3006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0E0CC6">
        <w:tc>
          <w:tcPr>
            <w:tcW w:w="6634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Czas pracy własnej studenta (samokształcenie):</w:t>
            </w:r>
          </w:p>
        </w:tc>
        <w:tc>
          <w:tcPr>
            <w:tcW w:w="3006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0E0CC6">
        <w:tc>
          <w:tcPr>
            <w:tcW w:w="6634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Sumaryczne obciążenie pracy studenta</w:t>
            </w:r>
          </w:p>
        </w:tc>
        <w:tc>
          <w:tcPr>
            <w:tcW w:w="3006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0E0CC6">
        <w:tc>
          <w:tcPr>
            <w:tcW w:w="6634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Punkty ECTS za moduł/przedmiotu</w:t>
            </w:r>
          </w:p>
        </w:tc>
        <w:tc>
          <w:tcPr>
            <w:tcW w:w="3006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0E0CC6">
        <w:tc>
          <w:tcPr>
            <w:tcW w:w="6634" w:type="dxa"/>
            <w:gridSpan w:val="1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3006" w:type="dxa"/>
            <w:gridSpan w:val="6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Treść zajęć: </w:t>
            </w:r>
            <w:r>
              <w:rPr>
                <w:color w:val="000000"/>
                <w:sz w:val="18"/>
                <w:szCs w:val="18"/>
              </w:rPr>
              <w:t xml:space="preserve">(proszę wpisać hasłowo tematykę poszczególnych zajęć z podziałem na formę zajęć dydaktycznych, pamiętając, aby </w:t>
            </w:r>
            <w:r>
              <w:rPr>
                <w:sz w:val="18"/>
                <w:szCs w:val="18"/>
              </w:rPr>
              <w:t>przekłada</w:t>
            </w:r>
            <w:r>
              <w:rPr>
                <w:color w:val="000000"/>
                <w:sz w:val="18"/>
                <w:szCs w:val="18"/>
              </w:rPr>
              <w:t xml:space="preserve"> się ona na zamierzone efekty kształcenia)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Wykłady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Seminaria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trakcie zajęć przewidziano terenowe seminarium dydaktyczne, polegające na wizycie w jednostce zewnętrznej przeprowadzającej badania kliniczne. Celem seminarium terenowego będzie zapoznanie studentów z praktycznym zastosowaniem i wykonaniem badań kliniczn</w:t>
            </w:r>
            <w:r>
              <w:rPr>
                <w:color w:val="000000"/>
                <w:sz w:val="24"/>
                <w:szCs w:val="24"/>
              </w:rPr>
              <w:t>ych.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Wprowadzenie do zajęć Farmakologia kliniczna. Opis zajęć, formy zaliczenia, wprowadzenie do sposobu prowadzenia zajęć w trakcie semestru zimowego, ustalenia spraw organizacyjnych.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"Pojęcia i metody używane w farmakologii klinicznej wraz z opisem schematu losów leku w organizmie - LADME."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</w:t>
            </w:r>
            <w:r>
              <w:rPr>
                <w:color w:val="000000"/>
                <w:sz w:val="24"/>
                <w:szCs w:val="24"/>
              </w:rPr>
              <w:t xml:space="preserve">: Wykład podający: "Interakcje </w:t>
            </w:r>
            <w:r>
              <w:rPr>
                <w:color w:val="000000"/>
                <w:sz w:val="24"/>
                <w:szCs w:val="24"/>
              </w:rPr>
              <w:t>leków, następstwa interakcji leków."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"Czynniki warunkujące niepożądane działanie leków, uszkodzenia organów i narządów a także zaburzenia d</w:t>
            </w:r>
            <w:r>
              <w:rPr>
                <w:color w:val="000000"/>
                <w:sz w:val="24"/>
                <w:szCs w:val="24"/>
              </w:rPr>
              <w:t>ziałania organizmu. Metody zapobiegania i monitorowania niepożądanych działań leków."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"Określenie wpływu działania leków na wyniki laboratoryjne pacjenta." Dyskusja ze studentami.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podający: "Zmiany działania leków w o</w:t>
            </w:r>
            <w:r>
              <w:rPr>
                <w:color w:val="000000"/>
                <w:sz w:val="24"/>
                <w:szCs w:val="24"/>
              </w:rPr>
              <w:t>dniesieniu do stanów patologicznych pacjenta."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podający: "Różnorodność wieku i stan fizjologiczny pacjenta, a zastosowanie farmakoterapii. Odniesienie do</w:t>
            </w:r>
            <w:r>
              <w:rPr>
                <w:color w:val="000000"/>
                <w:sz w:val="24"/>
                <w:szCs w:val="24"/>
              </w:rPr>
              <w:t xml:space="preserve"> farmakoterapii noworodków, kobiet w ciąży i karmiących piersią, oraz osób starszych."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"</w:t>
            </w:r>
            <w:proofErr w:type="spellStart"/>
            <w:r>
              <w:rPr>
                <w:color w:val="000000"/>
                <w:sz w:val="24"/>
                <w:szCs w:val="24"/>
              </w:rPr>
              <w:t>Farmakogenetyka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</w:rPr>
              <w:t>famakogenomika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co jak i dla kog</w:t>
            </w:r>
            <w:r>
              <w:rPr>
                <w:color w:val="000000"/>
                <w:sz w:val="24"/>
                <w:szCs w:val="24"/>
              </w:rPr>
              <w:t>o. Wprowadzenie do opisu przebiegu badań klinicznych."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Wykład interaktywny: „Medycyna oparta na dowodach” (</w:t>
            </w:r>
            <w:proofErr w:type="spellStart"/>
            <w:r>
              <w:rPr>
                <w:color w:val="000000"/>
                <w:sz w:val="24"/>
                <w:szCs w:val="24"/>
              </w:rPr>
              <w:t>Evidence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Medicine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EBM), „Dobra praktyka kliniczna” (Good </w:t>
            </w:r>
            <w:proofErr w:type="spellStart"/>
            <w:r>
              <w:rPr>
                <w:color w:val="000000"/>
                <w:sz w:val="24"/>
                <w:szCs w:val="24"/>
              </w:rPr>
              <w:t>Clinical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Practice</w:t>
            </w:r>
            <w:proofErr w:type="spellEnd"/>
            <w:r>
              <w:rPr>
                <w:color w:val="000000"/>
                <w:sz w:val="24"/>
                <w:szCs w:val="24"/>
              </w:rPr>
              <w:t>, GCP).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</w:t>
            </w:r>
            <w:r>
              <w:rPr>
                <w:color w:val="000000"/>
                <w:sz w:val="24"/>
                <w:szCs w:val="24"/>
              </w:rPr>
              <w:t xml:space="preserve"> Zajęcia praktyczne</w:t>
            </w:r>
            <w:r>
              <w:rPr>
                <w:color w:val="000000"/>
                <w:sz w:val="24"/>
                <w:szCs w:val="24"/>
              </w:rPr>
              <w:t>: "Praca z żółtą kartą zgłaszania działań niepożądanych, podsumowanie zajęć i omówienie prawidłowości wypełnienia żółtej karty."</w:t>
            </w:r>
          </w:p>
          <w:p w:rsidR="000E0CC6" w:rsidRDefault="003E45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pierwsza zajęć:</w:t>
            </w:r>
            <w:r>
              <w:rPr>
                <w:color w:val="000000"/>
                <w:sz w:val="24"/>
                <w:szCs w:val="24"/>
              </w:rPr>
              <w:t xml:space="preserve"> Projekt indywidualny studentów. Omówienie prezentacji: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Część druga zajęć: F</w:t>
            </w:r>
            <w:r>
              <w:rPr>
                <w:color w:val="000000"/>
                <w:sz w:val="24"/>
                <w:szCs w:val="24"/>
              </w:rPr>
              <w:t xml:space="preserve">itoterapia zmian </w:t>
            </w:r>
            <w:proofErr w:type="spellStart"/>
            <w:r>
              <w:rPr>
                <w:color w:val="000000"/>
                <w:sz w:val="24"/>
                <w:szCs w:val="24"/>
              </w:rPr>
              <w:t>lichenoidalny</w:t>
            </w:r>
            <w:r>
              <w:rPr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błony śluzowej jamy ustnej.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Ćwiczenia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1.</w:t>
            </w:r>
            <w:r>
              <w:rPr>
                <w:i/>
                <w:color w:val="000000"/>
                <w:sz w:val="22"/>
                <w:szCs w:val="22"/>
              </w:rPr>
              <w:t>itd….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Literatura podstawowa: </w:t>
            </w:r>
            <w:r>
              <w:rPr>
                <w:color w:val="000000"/>
                <w:sz w:val="22"/>
                <w:szCs w:val="22"/>
              </w:rPr>
              <w:t>(wymienić wg istotności, nie więcej niż 3 pozycje)</w:t>
            </w:r>
          </w:p>
          <w:p w:rsidR="000E0CC6" w:rsidRDefault="003E45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Jabłecka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A. Krzemiński T.F.: Podstawy farmakologii klinicznej, alergie, interakcje leków oraz wybrane problemy stomatologii. Wydawnictwo </w:t>
            </w:r>
            <w:proofErr w:type="spellStart"/>
            <w:r>
              <w:rPr>
                <w:color w:val="000000"/>
                <w:sz w:val="22"/>
                <w:szCs w:val="22"/>
              </w:rPr>
              <w:t>Czelej</w:t>
            </w:r>
            <w:proofErr w:type="spellEnd"/>
            <w:r>
              <w:rPr>
                <w:color w:val="000000"/>
                <w:sz w:val="22"/>
                <w:szCs w:val="22"/>
              </w:rPr>
              <w:t>. Lublin 2005 - rozdziały odpowiadające tematyce zajęć.</w:t>
            </w:r>
          </w:p>
          <w:p w:rsidR="000E0CC6" w:rsidRDefault="003E45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Farmakologia kliniczna Znaczenie w praktyce medycznej. - </w:t>
            </w:r>
            <w:r>
              <w:rPr>
                <w:color w:val="000000"/>
                <w:sz w:val="22"/>
                <w:szCs w:val="22"/>
              </w:rPr>
              <w:t>Krystyna Orzechowska-Juzwenko, Górnicki Wydawnictwo Medyczne, Wrocław 2006 - rozdziały odpowiadające tematyce zajęć.</w:t>
            </w:r>
          </w:p>
          <w:p w:rsidR="000E0CC6" w:rsidRDefault="003E45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Współczesna farmakoterapia w schorzeniach chirurgicznych jamy ustnej i tkanek okolicznych : [podręcznik dla studentów i lekarzy] / Tomasz K</w:t>
            </w:r>
            <w:r>
              <w:rPr>
                <w:color w:val="000000"/>
                <w:sz w:val="22"/>
                <w:szCs w:val="22"/>
              </w:rPr>
              <w:t>aczmarzyk [et al.].Kraków : Wydawnictwo Uniwersytetu Jagiellońskiego, 2006 - rozdziały odpowiadające tematyce zajęć.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uzupełniająca i inne pomoce: </w:t>
            </w:r>
            <w:r>
              <w:rPr>
                <w:color w:val="000000"/>
                <w:sz w:val="22"/>
                <w:szCs w:val="22"/>
              </w:rPr>
              <w:t>(nie więcej niż 3 pozycje)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 xml:space="preserve">Farmakodynamika Podręcznik dla studentów farmacji. </w:t>
            </w:r>
            <w:proofErr w:type="spellStart"/>
            <w:r>
              <w:rPr>
                <w:color w:val="000000"/>
                <w:sz w:val="22"/>
                <w:szCs w:val="22"/>
              </w:rPr>
              <w:t>Wakdemar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Janiec, Wydawnictwo Lekarskie PZWL, Warszawa 2008.</w:t>
            </w:r>
          </w:p>
          <w:p w:rsidR="000E0CC6" w:rsidRDefault="003E4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Artykuł do seminarium nr 6: "</w:t>
            </w:r>
            <w:proofErr w:type="spellStart"/>
            <w:r>
              <w:rPr>
                <w:sz w:val="22"/>
                <w:szCs w:val="22"/>
              </w:rPr>
              <w:t>State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knowledge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drugs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during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pregnancy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their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toxicity</w:t>
            </w:r>
            <w:proofErr w:type="spellEnd"/>
            <w:r>
              <w:rPr>
                <w:sz w:val="22"/>
                <w:szCs w:val="22"/>
              </w:rPr>
              <w:t xml:space="preserve"> to the </w:t>
            </w:r>
            <w:proofErr w:type="spellStart"/>
            <w:r>
              <w:rPr>
                <w:sz w:val="22"/>
                <w:szCs w:val="22"/>
              </w:rPr>
              <w:t>fetus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preliminary</w:t>
            </w:r>
            <w:proofErr w:type="spellEnd"/>
            <w:r>
              <w:rPr>
                <w:sz w:val="22"/>
                <w:szCs w:val="22"/>
              </w:rPr>
              <w:t xml:space="preserve"> report" Irena </w:t>
            </w:r>
            <w:r>
              <w:rPr>
                <w:sz w:val="22"/>
                <w:szCs w:val="22"/>
              </w:rPr>
              <w:t xml:space="preserve">Duś, Maria </w:t>
            </w:r>
            <w:proofErr w:type="spellStart"/>
            <w:r>
              <w:rPr>
                <w:sz w:val="22"/>
                <w:szCs w:val="22"/>
              </w:rPr>
              <w:t>Lepucka</w:t>
            </w:r>
            <w:proofErr w:type="spellEnd"/>
            <w:r>
              <w:rPr>
                <w:sz w:val="22"/>
                <w:szCs w:val="22"/>
              </w:rPr>
              <w:t xml:space="preserve">, Lidia </w:t>
            </w:r>
            <w:proofErr w:type="spellStart"/>
            <w:r>
              <w:rPr>
                <w:sz w:val="22"/>
                <w:szCs w:val="22"/>
              </w:rPr>
              <w:t>Hirnle</w:t>
            </w:r>
            <w:proofErr w:type="spellEnd"/>
            <w:r>
              <w:rPr>
                <w:sz w:val="22"/>
                <w:szCs w:val="22"/>
              </w:rPr>
              <w:t xml:space="preserve"> , Małgorzata Radwan-Oczko. </w:t>
            </w:r>
            <w:proofErr w:type="spellStart"/>
            <w:r>
              <w:rPr>
                <w:sz w:val="22"/>
                <w:szCs w:val="22"/>
              </w:rPr>
              <w:t>Current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Issues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Pharmacy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Sciences</w:t>
            </w:r>
            <w:proofErr w:type="spellEnd"/>
            <w:r>
              <w:rPr>
                <w:sz w:val="22"/>
                <w:szCs w:val="22"/>
              </w:rPr>
              <w:t xml:space="preserve">. Artykuł zostanie przekazany studentom podczas </w:t>
            </w:r>
            <w:proofErr w:type="spellStart"/>
            <w:r>
              <w:rPr>
                <w:sz w:val="22"/>
                <w:szCs w:val="22"/>
              </w:rPr>
              <w:t>zajeć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E0CC6" w:rsidRDefault="003E4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Żółta karta - kopia dokumentu, która zostanie przekazana do wypełnienia studentom podczas S</w:t>
            </w:r>
            <w:r>
              <w:rPr>
                <w:sz w:val="22"/>
                <w:szCs w:val="22"/>
              </w:rPr>
              <w:t>eminarium 9.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Wymagania dotyczące pomocy dydaktycznych: </w:t>
            </w:r>
            <w:r>
              <w:rPr>
                <w:color w:val="000000"/>
                <w:sz w:val="22"/>
                <w:szCs w:val="22"/>
              </w:rPr>
              <w:t>(np. laboratorium, rzutnik multimedialny, inne…)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rzutnik multimedialny, komputer, drukarka celem wydrukowania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Warunki wstępne: </w:t>
            </w:r>
            <w:r>
              <w:rPr>
                <w:color w:val="000000"/>
                <w:sz w:val="22"/>
                <w:szCs w:val="22"/>
              </w:rPr>
              <w:t xml:space="preserve">(minimalne warunki, jakie powinien student spełnić przed przystąpieniem </w:t>
            </w:r>
            <w:r>
              <w:rPr>
                <w:color w:val="000000"/>
                <w:sz w:val="22"/>
                <w:szCs w:val="22"/>
              </w:rPr>
              <w:t>do modułu/przedmiotu)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Zaliczony kurs podstawowy z farmakologii.</w:t>
            </w:r>
          </w:p>
        </w:tc>
      </w:tr>
      <w:tr w:rsidR="000E0CC6">
        <w:tc>
          <w:tcPr>
            <w:tcW w:w="9640" w:type="dxa"/>
            <w:gridSpan w:val="22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Warunki uzyskania zaliczenia przedmiotu:</w:t>
            </w:r>
            <w:r>
              <w:rPr>
                <w:color w:val="000000"/>
                <w:sz w:val="22"/>
                <w:szCs w:val="22"/>
              </w:rPr>
              <w:t xml:space="preserve"> (określić formę i warunki zaliczenia zajęć wchodzących w zakres  modułu/przedmiotu, zasady dopuszczenia do egzaminu końcowego teoretycznego i/lub praktycznego, jego formę oraz wymagania jakie student powinien spełnić by go zdać, a także kryteria na poszcz</w:t>
            </w:r>
            <w:r>
              <w:rPr>
                <w:color w:val="000000"/>
                <w:sz w:val="22"/>
                <w:szCs w:val="22"/>
              </w:rPr>
              <w:t>ególne oceny)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Student zaliczył na minimalną ilość punktów test cząstkowy i test zaliczeniowy. Student wykonał podczas kursu jedną prezentację multimedialną </w:t>
            </w:r>
            <w:proofErr w:type="spellStart"/>
            <w:r>
              <w:rPr>
                <w:color w:val="000000"/>
                <w:sz w:val="22"/>
                <w:szCs w:val="22"/>
              </w:rPr>
              <w:t>n.t.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działania leku, a prezentacja ta została oceniona pozytywnie przez prowadzącego zajęcia. Długoś</w:t>
            </w:r>
            <w:r>
              <w:rPr>
                <w:color w:val="000000"/>
                <w:sz w:val="22"/>
                <w:szCs w:val="22"/>
              </w:rPr>
              <w:t xml:space="preserve">ć prezentacji: maksymalnie 15 minut, z minimum 10 slajdami multimedialnymi. Prezentacja powinna zawierać: </w:t>
            </w:r>
          </w:p>
          <w:p w:rsidR="000E0CC6" w:rsidRDefault="003E45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wstęp </w:t>
            </w:r>
            <w:proofErr w:type="spellStart"/>
            <w:r>
              <w:rPr>
                <w:color w:val="000000"/>
                <w:sz w:val="22"/>
                <w:szCs w:val="22"/>
              </w:rPr>
              <w:t>n.t.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leku,</w:t>
            </w:r>
          </w:p>
          <w:p w:rsidR="000E0CC6" w:rsidRDefault="003E45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aspekt farmakokinetyki i farmakodynamiki leku, </w:t>
            </w:r>
          </w:p>
          <w:p w:rsidR="000E0CC6" w:rsidRDefault="003E45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wskazania/przeciwwskazania do zastosowania w ciąży, u osób starszych, oraz dzieci,</w:t>
            </w:r>
          </w:p>
          <w:p w:rsidR="000E0CC6" w:rsidRDefault="003E45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ibliografię.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Student aby zaliczyć przedmiot aktywnie uczestniczy w seminariach co potwierdza ocena aktywności studenckiej w dzienniku ocen z przedmiotu.</w:t>
            </w:r>
          </w:p>
        </w:tc>
      </w:tr>
      <w:tr w:rsidR="000E0CC6">
        <w:tc>
          <w:tcPr>
            <w:tcW w:w="2377" w:type="dxa"/>
            <w:gridSpan w:val="4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Ocena:</w:t>
            </w:r>
          </w:p>
        </w:tc>
        <w:tc>
          <w:tcPr>
            <w:tcW w:w="7263" w:type="dxa"/>
            <w:gridSpan w:val="18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Kryteria oceny: </w:t>
            </w:r>
            <w:r>
              <w:rPr>
                <w:b/>
                <w:color w:val="000000"/>
                <w:sz w:val="22"/>
                <w:szCs w:val="22"/>
              </w:rPr>
              <w:t>(NIE DOTYCZY - PRZEDMIOT NA ZALICZENIE, WARUNKI ZALICZENIA OPISANE POWYŻEJ)</w:t>
            </w:r>
          </w:p>
        </w:tc>
      </w:tr>
      <w:tr w:rsidR="000E0CC6">
        <w:tc>
          <w:tcPr>
            <w:tcW w:w="9640" w:type="dxa"/>
            <w:gridSpan w:val="22"/>
            <w:vAlign w:val="center"/>
          </w:tcPr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Nazwa i adres jednostki prowadzącej moduł/przedmiot, kontakt: tel. i adres email </w:t>
            </w:r>
            <w:r>
              <w:rPr>
                <w:color w:val="000000"/>
                <w:sz w:val="22"/>
                <w:szCs w:val="22"/>
              </w:rPr>
              <w:t xml:space="preserve">KATEDRA I ZAKŁAD PATOLOGII JAMY USTNEJ  Tel. :71 784 03 81,  </w:t>
            </w:r>
            <w:r>
              <w:rPr>
                <w:color w:val="000000"/>
                <w:sz w:val="22"/>
                <w:szCs w:val="22"/>
                <w:u w:val="single"/>
              </w:rPr>
              <w:t>e-mail: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7">
              <w:r>
                <w:rPr>
                  <w:color w:val="1155CC"/>
                  <w:sz w:val="22"/>
                  <w:szCs w:val="22"/>
                  <w:u w:val="single"/>
                </w:rPr>
                <w:t>agnieszka.fiskiewicz@umed.wroc.pl</w:t>
              </w:r>
            </w:hyperlink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Koordynator / Osoba odpowiedzialna za moduł/przedmiot, kontakt: tel. i adres email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 hab. Małgorzata Radwan-Oczko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Wykaz osób prowadzących poszczególne zajęcia: Imię i Nazwisko, stopień/tytuł naukowy lub zawodowy, dziedzina naukowa, wykonywany zawód,</w:t>
            </w:r>
            <w:r>
              <w:rPr>
                <w:b/>
                <w:color w:val="000000"/>
                <w:sz w:val="22"/>
                <w:szCs w:val="22"/>
              </w:rPr>
              <w:t xml:space="preserve"> forma prowadzenia zajęć 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Dr n.med. Irena Duś-Ilnicka</w:t>
            </w:r>
          </w:p>
          <w:tbl>
            <w:tblPr>
              <w:tblStyle w:val="a0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0E0CC6">
              <w:tc>
                <w:tcPr>
                  <w:tcW w:w="4705" w:type="dxa"/>
                  <w:vAlign w:val="center"/>
                </w:tcPr>
                <w:p w:rsidR="000E0CC6" w:rsidRDefault="003E45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0E0CC6" w:rsidRDefault="003E45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Sylabus opracował(a)</w:t>
                  </w:r>
                </w:p>
              </w:tc>
            </w:tr>
            <w:tr w:rsidR="000E0CC6">
              <w:tc>
                <w:tcPr>
                  <w:tcW w:w="4705" w:type="dxa"/>
                </w:tcPr>
                <w:p w:rsidR="000E0CC6" w:rsidRDefault="003E45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</w:t>
                  </w:r>
                  <w:r>
                    <w:t>9</w:t>
                  </w:r>
                  <w:r>
                    <w:rPr>
                      <w:color w:val="000000"/>
                    </w:rPr>
                    <w:t>-0</w:t>
                  </w:r>
                  <w:r>
                    <w:t>2</w:t>
                  </w:r>
                  <w:r>
                    <w:rPr>
                      <w:color w:val="000000"/>
                    </w:rPr>
                    <w:t>-</w:t>
                  </w:r>
                  <w:r>
                    <w:t>07</w:t>
                  </w:r>
                </w:p>
              </w:tc>
              <w:tc>
                <w:tcPr>
                  <w:tcW w:w="4367" w:type="dxa"/>
                </w:tcPr>
                <w:p w:rsidR="000E0CC6" w:rsidRDefault="003E45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504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 Irena Duś-Ilnicka</w:t>
                  </w:r>
                </w:p>
              </w:tc>
            </w:tr>
            <w:tr w:rsidR="000E0CC6">
              <w:tc>
                <w:tcPr>
                  <w:tcW w:w="9072" w:type="dxa"/>
                  <w:gridSpan w:val="2"/>
                  <w:vAlign w:val="center"/>
                </w:tcPr>
                <w:p w:rsidR="000E0CC6" w:rsidRDefault="000E0C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0E0CC6" w:rsidRDefault="003E45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Podpis Kierownika jednostki prowadzącej zajęcia</w:t>
                  </w:r>
                </w:p>
              </w:tc>
            </w:tr>
            <w:tr w:rsidR="000E0CC6">
              <w:tc>
                <w:tcPr>
                  <w:tcW w:w="9072" w:type="dxa"/>
                  <w:gridSpan w:val="2"/>
                  <w:vAlign w:val="center"/>
                </w:tcPr>
                <w:p w:rsidR="000E0CC6" w:rsidRDefault="000E0C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0E0CC6" w:rsidRDefault="003E45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Prof. Dr hab. Małgorzata Radwan-Oczko</w:t>
                  </w:r>
                </w:p>
                <w:p w:rsidR="000E0CC6" w:rsidRDefault="000E0C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</w:tc>
            </w:tr>
          </w:tbl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Podpis Dziekana właściwego wydziału</w:t>
            </w:r>
          </w:p>
        </w:tc>
      </w:tr>
      <w:tr w:rsidR="000E0CC6">
        <w:tc>
          <w:tcPr>
            <w:tcW w:w="9640" w:type="dxa"/>
            <w:gridSpan w:val="22"/>
            <w:vAlign w:val="center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E0CC6" w:rsidRDefault="003E4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……………....………………………………………………………………</w:t>
            </w:r>
          </w:p>
        </w:tc>
      </w:tr>
      <w:tr w:rsidR="000E0CC6">
        <w:tc>
          <w:tcPr>
            <w:tcW w:w="9640" w:type="dxa"/>
            <w:gridSpan w:val="22"/>
            <w:vAlign w:val="center"/>
          </w:tcPr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  <w:p w:rsidR="000E0CC6" w:rsidRDefault="000E0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</w:tc>
      </w:tr>
    </w:tbl>
    <w:p w:rsidR="000E0CC6" w:rsidRDefault="000E0C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"/>
          <w:szCs w:val="2"/>
        </w:rPr>
      </w:pPr>
    </w:p>
    <w:sectPr w:rsidR="000E0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45AA">
      <w:r>
        <w:separator/>
      </w:r>
    </w:p>
  </w:endnote>
  <w:endnote w:type="continuationSeparator" w:id="0">
    <w:p w:rsidR="00000000" w:rsidRDefault="003E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C6" w:rsidRDefault="000E0CC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C6" w:rsidRDefault="000E0CC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C6" w:rsidRDefault="003E45AA">
    <w:pPr>
      <w:pBdr>
        <w:top w:val="nil"/>
        <w:left w:val="nil"/>
        <w:bottom w:val="nil"/>
        <w:right w:val="nil"/>
        <w:between w:val="nil"/>
      </w:pBdr>
      <w:jc w:val="center"/>
      <w:rPr>
        <w:color w:val="5B9BD5"/>
      </w:rPr>
    </w:pPr>
    <w:r>
      <w:rPr>
        <w:color w:val="5B9BD5"/>
      </w:rPr>
      <w:t xml:space="preserve">Strona </w:t>
    </w:r>
    <w:r>
      <w:rPr>
        <w:color w:val="5B9BD5"/>
      </w:rPr>
      <w:fldChar w:fldCharType="begin"/>
    </w:r>
    <w:r>
      <w:rPr>
        <w:color w:val="5B9BD5"/>
      </w:rPr>
      <w:instrText>PAGE</w:instrText>
    </w:r>
    <w:r>
      <w:rPr>
        <w:color w:val="5B9BD5"/>
      </w:rPr>
      <w:fldChar w:fldCharType="end"/>
    </w:r>
    <w:r>
      <w:rPr>
        <w:color w:val="5B9BD5"/>
      </w:rPr>
      <w:t xml:space="preserve"> z </w:t>
    </w:r>
    <w:r>
      <w:rPr>
        <w:color w:val="5B9BD5"/>
      </w:rPr>
      <w:fldChar w:fldCharType="begin"/>
    </w:r>
    <w:r>
      <w:rPr>
        <w:color w:val="5B9BD5"/>
      </w:rPr>
      <w:instrText>NUMPAGES</w:instrText>
    </w:r>
    <w:r>
      <w:rPr>
        <w:color w:val="5B9BD5"/>
      </w:rPr>
      <w:fldChar w:fldCharType="end"/>
    </w:r>
  </w:p>
  <w:p w:rsidR="000E0CC6" w:rsidRDefault="000E0CC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45AA">
      <w:r>
        <w:separator/>
      </w:r>
    </w:p>
  </w:footnote>
  <w:footnote w:type="continuationSeparator" w:id="0">
    <w:p w:rsidR="00000000" w:rsidRDefault="003E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C6" w:rsidRDefault="000E0CC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C6" w:rsidRDefault="003E45AA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0CC6" w:rsidRDefault="003E45AA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1630</w:t>
    </w:r>
  </w:p>
  <w:p w:rsidR="000E0CC6" w:rsidRDefault="003E45AA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30 marca 2016 r.</w:t>
    </w:r>
  </w:p>
  <w:p w:rsidR="000E0CC6" w:rsidRDefault="000E0CC6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CC6" w:rsidRDefault="003E45AA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0CC6" w:rsidRDefault="003E45AA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……………………………………………</w:t>
    </w:r>
  </w:p>
  <w:p w:rsidR="000E0CC6" w:rsidRDefault="003E45AA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……………………………………………………………..</w:t>
    </w:r>
  </w:p>
  <w:p w:rsidR="000E0CC6" w:rsidRDefault="003E45AA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2C46"/>
    <w:multiLevelType w:val="multilevel"/>
    <w:tmpl w:val="4F0E4C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DA2755B"/>
    <w:multiLevelType w:val="multilevel"/>
    <w:tmpl w:val="0518C73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5D40291C"/>
    <w:multiLevelType w:val="multilevel"/>
    <w:tmpl w:val="989C47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D8E64E1"/>
    <w:multiLevelType w:val="multilevel"/>
    <w:tmpl w:val="B7B41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C6"/>
    <w:rsid w:val="000E0CC6"/>
    <w:rsid w:val="003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AC108-84C4-4596-A748-218D1288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nieszka.fiskiewicz@umed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9731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Perio-1</dc:creator>
  <cp:lastModifiedBy>Perio-1</cp:lastModifiedBy>
  <cp:revision>2</cp:revision>
  <dcterms:created xsi:type="dcterms:W3CDTF">2019-02-07T10:09:00Z</dcterms:created>
  <dcterms:modified xsi:type="dcterms:W3CDTF">2019-02-07T10:09:00Z</dcterms:modified>
</cp:coreProperties>
</file>