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8A8" w:rsidRDefault="004658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6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284"/>
        <w:gridCol w:w="425"/>
        <w:gridCol w:w="425"/>
        <w:gridCol w:w="142"/>
        <w:gridCol w:w="425"/>
        <w:gridCol w:w="567"/>
        <w:gridCol w:w="567"/>
        <w:gridCol w:w="567"/>
        <w:gridCol w:w="567"/>
        <w:gridCol w:w="284"/>
        <w:gridCol w:w="283"/>
        <w:gridCol w:w="450"/>
        <w:gridCol w:w="117"/>
        <w:gridCol w:w="426"/>
        <w:gridCol w:w="708"/>
        <w:gridCol w:w="270"/>
        <w:gridCol w:w="300"/>
        <w:gridCol w:w="567"/>
        <w:gridCol w:w="738"/>
      </w:tblGrid>
      <w:tr w:rsidR="004658A8">
        <w:tc>
          <w:tcPr>
            <w:tcW w:w="9643" w:type="dxa"/>
            <w:gridSpan w:val="20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Sylabus 2019/2020</w:t>
            </w:r>
          </w:p>
        </w:tc>
      </w:tr>
      <w:tr w:rsidR="004658A8">
        <w:tc>
          <w:tcPr>
            <w:tcW w:w="9643" w:type="dxa"/>
            <w:gridSpan w:val="20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Opis przedmiotu kształcenia</w:t>
            </w:r>
          </w:p>
        </w:tc>
      </w:tr>
      <w:tr w:rsidR="004658A8">
        <w:tc>
          <w:tcPr>
            <w:tcW w:w="2807" w:type="dxa"/>
            <w:gridSpan w:val="5"/>
            <w:vMerge w:val="restart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Nazwa modułu/przedmiotu</w:t>
            </w:r>
          </w:p>
        </w:tc>
        <w:tc>
          <w:tcPr>
            <w:tcW w:w="3827" w:type="dxa"/>
            <w:gridSpan w:val="9"/>
            <w:vMerge w:val="restart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CHOROBY BŁONY ŚLUZOWEJ JAMY USTNEJ</w:t>
            </w:r>
          </w:p>
        </w:tc>
        <w:tc>
          <w:tcPr>
            <w:tcW w:w="3009" w:type="dxa"/>
            <w:gridSpan w:val="6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Grupa szczegółowych efektów kształcenia</w:t>
            </w:r>
          </w:p>
        </w:tc>
      </w:tr>
      <w:tr w:rsidR="004658A8">
        <w:trPr>
          <w:trHeight w:val="780"/>
        </w:trPr>
        <w:tc>
          <w:tcPr>
            <w:tcW w:w="2807" w:type="dxa"/>
            <w:gridSpan w:val="5"/>
            <w:vMerge/>
          </w:tcPr>
          <w:p w:rsidR="004658A8" w:rsidRDefault="00465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gridSpan w:val="9"/>
            <w:vMerge/>
          </w:tcPr>
          <w:p w:rsidR="004658A8" w:rsidRDefault="004658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Kod grupy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5.3.</w:t>
            </w:r>
          </w:p>
        </w:tc>
        <w:tc>
          <w:tcPr>
            <w:tcW w:w="1875" w:type="dxa"/>
            <w:gridSpan w:val="4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Nazwa grupy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Nauki kliniczne zabiegowe</w:t>
            </w:r>
          </w:p>
        </w:tc>
      </w:tr>
      <w:tr w:rsidR="004658A8">
        <w:tc>
          <w:tcPr>
            <w:tcW w:w="2807" w:type="dxa"/>
            <w:gridSpan w:val="5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Wydział</w:t>
            </w:r>
          </w:p>
        </w:tc>
        <w:tc>
          <w:tcPr>
            <w:tcW w:w="6836" w:type="dxa"/>
            <w:gridSpan w:val="15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LEKARSKO-STOMATOLOGICZNY</w:t>
            </w:r>
          </w:p>
        </w:tc>
      </w:tr>
      <w:tr w:rsidR="004658A8">
        <w:tc>
          <w:tcPr>
            <w:tcW w:w="2807" w:type="dxa"/>
            <w:gridSpan w:val="5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Kierunek studiów</w:t>
            </w:r>
          </w:p>
        </w:tc>
        <w:tc>
          <w:tcPr>
            <w:tcW w:w="6836" w:type="dxa"/>
            <w:gridSpan w:val="15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LEKARSKO-DENTYSTYCZNY</w:t>
            </w:r>
          </w:p>
        </w:tc>
      </w:tr>
      <w:tr w:rsidR="004658A8">
        <w:tc>
          <w:tcPr>
            <w:tcW w:w="2807" w:type="dxa"/>
            <w:gridSpan w:val="5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Specjalności</w:t>
            </w:r>
          </w:p>
        </w:tc>
        <w:tc>
          <w:tcPr>
            <w:tcW w:w="6836" w:type="dxa"/>
            <w:gridSpan w:val="15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</w:t>
            </w:r>
          </w:p>
        </w:tc>
      </w:tr>
      <w:tr w:rsidR="004658A8">
        <w:tc>
          <w:tcPr>
            <w:tcW w:w="2807" w:type="dxa"/>
            <w:gridSpan w:val="5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Poziom studiów</w:t>
            </w:r>
          </w:p>
        </w:tc>
        <w:tc>
          <w:tcPr>
            <w:tcW w:w="6836" w:type="dxa"/>
            <w:gridSpan w:val="15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jednolite magisterskie 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>*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stopnia X   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II stopnia 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  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III stopnia 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  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podyplomowe 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</w:p>
        </w:tc>
      </w:tr>
      <w:tr w:rsidR="004658A8">
        <w:tc>
          <w:tcPr>
            <w:tcW w:w="2807" w:type="dxa"/>
            <w:gridSpan w:val="5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Forma studiów</w:t>
            </w:r>
          </w:p>
        </w:tc>
        <w:tc>
          <w:tcPr>
            <w:tcW w:w="6836" w:type="dxa"/>
            <w:gridSpan w:val="15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X stacjonarne      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niestacjonarne</w:t>
            </w:r>
          </w:p>
        </w:tc>
      </w:tr>
      <w:tr w:rsidR="004658A8">
        <w:tc>
          <w:tcPr>
            <w:tcW w:w="2807" w:type="dxa"/>
            <w:gridSpan w:val="5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Rok studiów</w:t>
            </w:r>
          </w:p>
        </w:tc>
        <w:tc>
          <w:tcPr>
            <w:tcW w:w="2977" w:type="dxa"/>
            <w:gridSpan w:val="6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IV</w:t>
            </w:r>
          </w:p>
        </w:tc>
        <w:tc>
          <w:tcPr>
            <w:tcW w:w="1276" w:type="dxa"/>
            <w:gridSpan w:val="4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Semestr studiów:</w:t>
            </w:r>
          </w:p>
        </w:tc>
        <w:tc>
          <w:tcPr>
            <w:tcW w:w="2583" w:type="dxa"/>
            <w:gridSpan w:val="5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 zimowy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 letni</w:t>
            </w:r>
          </w:p>
        </w:tc>
      </w:tr>
      <w:tr w:rsidR="004658A8">
        <w:tc>
          <w:tcPr>
            <w:tcW w:w="2807" w:type="dxa"/>
            <w:gridSpan w:val="5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Typ przedmiotu</w:t>
            </w:r>
          </w:p>
        </w:tc>
        <w:tc>
          <w:tcPr>
            <w:tcW w:w="6836" w:type="dxa"/>
            <w:gridSpan w:val="15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  obowiązkowy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ograniczonego wyboru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 wolny wybór/ fakultatywny  </w:t>
            </w:r>
          </w:p>
        </w:tc>
      </w:tr>
      <w:tr w:rsidR="004658A8">
        <w:tc>
          <w:tcPr>
            <w:tcW w:w="2807" w:type="dxa"/>
            <w:gridSpan w:val="5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Rodzaj przedmiotu</w:t>
            </w:r>
          </w:p>
        </w:tc>
        <w:tc>
          <w:tcPr>
            <w:tcW w:w="6836" w:type="dxa"/>
            <w:gridSpan w:val="15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X kierunkowy   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podstawowy</w:t>
            </w:r>
          </w:p>
        </w:tc>
      </w:tr>
      <w:tr w:rsidR="004658A8">
        <w:tc>
          <w:tcPr>
            <w:tcW w:w="2807" w:type="dxa"/>
            <w:gridSpan w:val="5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Język wykładowy</w:t>
            </w:r>
          </w:p>
        </w:tc>
        <w:tc>
          <w:tcPr>
            <w:tcW w:w="6836" w:type="dxa"/>
            <w:gridSpan w:val="15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X  polski        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angielski     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inny</w:t>
            </w:r>
          </w:p>
        </w:tc>
      </w:tr>
      <w:tr w:rsidR="004658A8">
        <w:tc>
          <w:tcPr>
            <w:tcW w:w="9643" w:type="dxa"/>
            <w:gridSpan w:val="20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* zaznaczyć odpowiednio, zamieniając  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 na </w:t>
            </w:r>
            <w:r>
              <w:rPr>
                <w:b/>
                <w:color w:val="000000"/>
                <w:sz w:val="22"/>
                <w:szCs w:val="22"/>
              </w:rPr>
              <w:t>X</w:t>
            </w:r>
          </w:p>
        </w:tc>
      </w:tr>
      <w:tr w:rsidR="004658A8">
        <w:tc>
          <w:tcPr>
            <w:tcW w:w="9643" w:type="dxa"/>
            <w:gridSpan w:val="20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Liczba godzin</w:t>
            </w:r>
          </w:p>
        </w:tc>
      </w:tr>
      <w:tr w:rsidR="004658A8">
        <w:tc>
          <w:tcPr>
            <w:tcW w:w="9643" w:type="dxa"/>
            <w:gridSpan w:val="20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Forma kształcenia</w:t>
            </w:r>
          </w:p>
        </w:tc>
      </w:tr>
      <w:tr w:rsidR="004658A8">
        <w:trPr>
          <w:trHeight w:val="2080"/>
        </w:trPr>
        <w:tc>
          <w:tcPr>
            <w:tcW w:w="1815" w:type="dxa"/>
            <w:gridSpan w:val="2"/>
          </w:tcPr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Jednostka realizująca przedmiot</w:t>
            </w:r>
          </w:p>
        </w:tc>
        <w:tc>
          <w:tcPr>
            <w:tcW w:w="425" w:type="dxa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Wykłady (WY)</w:t>
            </w:r>
          </w:p>
        </w:tc>
        <w:tc>
          <w:tcPr>
            <w:tcW w:w="425" w:type="dxa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Seminaria  (SE)</w:t>
            </w:r>
          </w:p>
        </w:tc>
        <w:tc>
          <w:tcPr>
            <w:tcW w:w="567" w:type="dxa"/>
            <w:gridSpan w:val="2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Ćwiczenia audytoryjne (CA)</w:t>
            </w:r>
          </w:p>
        </w:tc>
        <w:tc>
          <w:tcPr>
            <w:tcW w:w="567" w:type="dxa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Ćwiczenia kierunkowe - niekliniczne (C</w:t>
            </w:r>
            <w:r>
              <w:rPr>
                <w:color w:val="000000"/>
                <w:sz w:val="15"/>
                <w:szCs w:val="15"/>
              </w:rPr>
              <w:lastRenderedPageBreak/>
              <w:t>N)</w:t>
            </w:r>
          </w:p>
        </w:tc>
        <w:tc>
          <w:tcPr>
            <w:tcW w:w="567" w:type="dxa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lastRenderedPageBreak/>
              <w:t>Ćwiczenia kliniczne   (CK)</w:t>
            </w:r>
          </w:p>
        </w:tc>
        <w:tc>
          <w:tcPr>
            <w:tcW w:w="567" w:type="dxa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Ćwiczenia laboratoryjne (CL)</w:t>
            </w:r>
          </w:p>
        </w:tc>
        <w:tc>
          <w:tcPr>
            <w:tcW w:w="567" w:type="dxa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Ćwiczenia w warunkach symulowanych (</w:t>
            </w:r>
            <w:r>
              <w:rPr>
                <w:color w:val="000000"/>
                <w:sz w:val="15"/>
                <w:szCs w:val="15"/>
              </w:rPr>
              <w:lastRenderedPageBreak/>
              <w:t>CS)</w:t>
            </w:r>
          </w:p>
        </w:tc>
        <w:tc>
          <w:tcPr>
            <w:tcW w:w="567" w:type="dxa"/>
            <w:gridSpan w:val="2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lastRenderedPageBreak/>
              <w:t>Zajęcia praktyczne przy pacjencie (PP)</w:t>
            </w:r>
          </w:p>
        </w:tc>
        <w:tc>
          <w:tcPr>
            <w:tcW w:w="567" w:type="dxa"/>
            <w:gridSpan w:val="2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Ćwiczenia specjalistyczne - magisterskie (C</w:t>
            </w:r>
            <w:r>
              <w:rPr>
                <w:color w:val="000000"/>
                <w:sz w:val="15"/>
                <w:szCs w:val="15"/>
              </w:rPr>
              <w:lastRenderedPageBreak/>
              <w:t>M)</w:t>
            </w:r>
          </w:p>
        </w:tc>
        <w:tc>
          <w:tcPr>
            <w:tcW w:w="426" w:type="dxa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lastRenderedPageBreak/>
              <w:t>Lektoraty (LE)</w:t>
            </w:r>
          </w:p>
        </w:tc>
        <w:tc>
          <w:tcPr>
            <w:tcW w:w="708" w:type="dxa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Zajęcia wychowania </w:t>
            </w:r>
            <w:proofErr w:type="spellStart"/>
            <w:r>
              <w:rPr>
                <w:color w:val="000000"/>
                <w:sz w:val="15"/>
                <w:szCs w:val="15"/>
              </w:rPr>
              <w:t>fizycznego-obowiązkowe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 (WF)</w:t>
            </w:r>
          </w:p>
        </w:tc>
        <w:tc>
          <w:tcPr>
            <w:tcW w:w="570" w:type="dxa"/>
            <w:gridSpan w:val="2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Praktyki zawodowe (PZ)</w:t>
            </w:r>
          </w:p>
        </w:tc>
        <w:tc>
          <w:tcPr>
            <w:tcW w:w="567" w:type="dxa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Samokształcenie (Czas pracy własnej stud</w:t>
            </w:r>
            <w:r>
              <w:rPr>
                <w:color w:val="000000"/>
                <w:sz w:val="15"/>
                <w:szCs w:val="15"/>
              </w:rPr>
              <w:lastRenderedPageBreak/>
              <w:t>enta)</w:t>
            </w:r>
          </w:p>
        </w:tc>
        <w:tc>
          <w:tcPr>
            <w:tcW w:w="738" w:type="dxa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lastRenderedPageBreak/>
              <w:t>E-learning (EL)</w:t>
            </w:r>
          </w:p>
        </w:tc>
      </w:tr>
      <w:tr w:rsidR="004658A8">
        <w:trPr>
          <w:trHeight w:val="520"/>
        </w:trPr>
        <w:tc>
          <w:tcPr>
            <w:tcW w:w="9643" w:type="dxa"/>
            <w:gridSpan w:val="20"/>
          </w:tcPr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Semestr zimowy:</w:t>
            </w:r>
          </w:p>
        </w:tc>
      </w:tr>
      <w:tr w:rsidR="004658A8">
        <w:trPr>
          <w:trHeight w:val="540"/>
        </w:trPr>
        <w:tc>
          <w:tcPr>
            <w:tcW w:w="1815" w:type="dxa"/>
            <w:gridSpan w:val="2"/>
          </w:tcPr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425" w:type="dxa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gridSpan w:val="2"/>
          </w:tcPr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</w:tcPr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</w:tcPr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738" w:type="dxa"/>
          </w:tcPr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658A8">
        <w:trPr>
          <w:trHeight w:val="400"/>
        </w:trPr>
        <w:tc>
          <w:tcPr>
            <w:tcW w:w="9643" w:type="dxa"/>
            <w:gridSpan w:val="20"/>
          </w:tcPr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Semestr letni</w:t>
            </w:r>
          </w:p>
        </w:tc>
      </w:tr>
      <w:tr w:rsidR="004658A8">
        <w:trPr>
          <w:trHeight w:val="540"/>
        </w:trPr>
        <w:tc>
          <w:tcPr>
            <w:tcW w:w="1815" w:type="dxa"/>
            <w:gridSpan w:val="2"/>
          </w:tcPr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425" w:type="dxa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gridSpan w:val="2"/>
          </w:tcPr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</w:tcPr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</w:tcPr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gridSpan w:val="2"/>
          </w:tcPr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738" w:type="dxa"/>
          </w:tcPr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4658A8">
        <w:trPr>
          <w:trHeight w:val="540"/>
        </w:trPr>
        <w:tc>
          <w:tcPr>
            <w:tcW w:w="9643" w:type="dxa"/>
            <w:gridSpan w:val="20"/>
          </w:tcPr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2"/>
                <w:szCs w:val="22"/>
              </w:rPr>
              <w:t>Razem w roku:</w:t>
            </w:r>
          </w:p>
        </w:tc>
      </w:tr>
      <w:tr w:rsidR="004658A8">
        <w:trPr>
          <w:trHeight w:val="540"/>
        </w:trPr>
        <w:tc>
          <w:tcPr>
            <w:tcW w:w="1815" w:type="dxa"/>
            <w:gridSpan w:val="2"/>
          </w:tcPr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gridSpan w:val="2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</w:tcPr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gridSpan w:val="2"/>
          </w:tcPr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738" w:type="dxa"/>
          </w:tcPr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4658A8">
        <w:tc>
          <w:tcPr>
            <w:tcW w:w="9643" w:type="dxa"/>
            <w:gridSpan w:val="20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Cele kształcenia: </w:t>
            </w:r>
            <w:r>
              <w:rPr>
                <w:color w:val="000000"/>
                <w:sz w:val="22"/>
                <w:szCs w:val="22"/>
              </w:rPr>
              <w:t>(max. 6 pozycji)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C1. UMIEJĘTNOŚĆ DIAGNOSTYKI CHORÓB BŁONY  ŚLUZOWEJ JAMY USTNEJ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C2.  ZNAJOMOŚĆ PROFILAKTYKI I LECZENIA ZACHOWAWCZEGO I CHIRURGICZNEGO CHORÓB BŁONY  ŚLUZOWEJ JAMY USTNEJ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C3. POZNANIE WIEDZY Z ZAKRESU ETIOLOGII CHORÓB BŁONY </w:t>
            </w:r>
            <w:r>
              <w:rPr>
                <w:b/>
                <w:sz w:val="22"/>
                <w:szCs w:val="22"/>
              </w:rPr>
              <w:t>ŚLUZOWEJ</w:t>
            </w:r>
            <w:r>
              <w:rPr>
                <w:b/>
                <w:color w:val="000000"/>
                <w:sz w:val="22"/>
                <w:szCs w:val="22"/>
              </w:rPr>
              <w:t xml:space="preserve"> JAMY </w:t>
            </w:r>
            <w:r>
              <w:rPr>
                <w:b/>
                <w:sz w:val="22"/>
                <w:szCs w:val="22"/>
              </w:rPr>
              <w:t>USTNEJ</w:t>
            </w:r>
            <w:r>
              <w:rPr>
                <w:b/>
                <w:color w:val="000000"/>
                <w:sz w:val="22"/>
                <w:szCs w:val="22"/>
              </w:rPr>
              <w:t>.</w:t>
            </w:r>
          </w:p>
        </w:tc>
      </w:tr>
      <w:tr w:rsidR="004658A8">
        <w:tc>
          <w:tcPr>
            <w:tcW w:w="9643" w:type="dxa"/>
            <w:gridSpan w:val="20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Macierz efektów kształcenia dla modułu/przedmiotu w odniesieniu do metod weryfikacji zamierzonych efektów kształcenia oraz formy realizacji zajęć:</w:t>
            </w:r>
          </w:p>
        </w:tc>
      </w:tr>
      <w:tr w:rsidR="004658A8">
        <w:tc>
          <w:tcPr>
            <w:tcW w:w="1531" w:type="dxa"/>
            <w:vAlign w:val="center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Numer efektu kształcenia przedmiotowego</w:t>
            </w:r>
          </w:p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Numer efektu kształcenia kierunkowego</w:t>
            </w:r>
          </w:p>
        </w:tc>
        <w:tc>
          <w:tcPr>
            <w:tcW w:w="3710" w:type="dxa"/>
            <w:gridSpan w:val="8"/>
            <w:vAlign w:val="center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Student, który zaliczy moduł/przedmiot 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wie/umie/potrafi</w:t>
            </w:r>
          </w:p>
        </w:tc>
        <w:tc>
          <w:tcPr>
            <w:tcW w:w="1521" w:type="dxa"/>
            <w:gridSpan w:val="4"/>
            <w:vAlign w:val="center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Metody weryfikacji osiągnięcia zamierzonych efektów kształcenia (formujące i podsumowujące)</w:t>
            </w:r>
          </w:p>
        </w:tc>
        <w:tc>
          <w:tcPr>
            <w:tcW w:w="1605" w:type="dxa"/>
            <w:gridSpan w:val="3"/>
            <w:vAlign w:val="center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Forma zajęć dydaktycznych</w:t>
            </w:r>
          </w:p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** wpisz symbol</w:t>
            </w:r>
          </w:p>
        </w:tc>
      </w:tr>
      <w:tr w:rsidR="004658A8">
        <w:tc>
          <w:tcPr>
            <w:tcW w:w="1531" w:type="dxa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W 01</w:t>
            </w:r>
          </w:p>
        </w:tc>
        <w:tc>
          <w:tcPr>
            <w:tcW w:w="1276" w:type="dxa"/>
            <w:gridSpan w:val="4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F.W2. </w:t>
            </w:r>
          </w:p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F.W5.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F.W11.</w:t>
            </w:r>
          </w:p>
        </w:tc>
        <w:tc>
          <w:tcPr>
            <w:tcW w:w="3710" w:type="dxa"/>
            <w:gridSpan w:val="8"/>
          </w:tcPr>
          <w:p w:rsidR="004658A8" w:rsidRDefault="003C2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ind w:right="-26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zna i rozumie mechanizmy prowadzące do patologii narządowych i ustrojowych (w tym chorób infekcyjnych, inwazyjnych, autoimmunologicznych, z niedoboru odporności, metabolicznych i genetycznych); </w:t>
            </w:r>
          </w:p>
          <w:p w:rsidR="004658A8" w:rsidRDefault="003C2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ind w:right="-26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zna objawy, przebieg i sposoby postępowania w określonych jednostkach chorobowych jamy ustnej z uwzględnieniem grup wiekowych; </w:t>
            </w:r>
          </w:p>
          <w:p w:rsidR="004658A8" w:rsidRDefault="003C2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ind w:right="-26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zna diagnostykę i sposoby leczenia  chorób błony śluzowej jamy ustnej; </w:t>
            </w:r>
          </w:p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21" w:type="dxa"/>
            <w:gridSpan w:val="4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Odpowiedź ustna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Sprawdzian pisemny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Test</w:t>
            </w:r>
          </w:p>
        </w:tc>
        <w:tc>
          <w:tcPr>
            <w:tcW w:w="1605" w:type="dxa"/>
            <w:gridSpan w:val="3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SE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WY1,2,3,4,5</w:t>
            </w:r>
          </w:p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4658A8">
        <w:tc>
          <w:tcPr>
            <w:tcW w:w="1531" w:type="dxa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 01</w:t>
            </w:r>
          </w:p>
        </w:tc>
        <w:tc>
          <w:tcPr>
            <w:tcW w:w="1276" w:type="dxa"/>
            <w:gridSpan w:val="4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F.U1.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F.U2.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F.U3.</w:t>
            </w:r>
          </w:p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F.U4.</w:t>
            </w:r>
          </w:p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F.U6.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F.U7.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F.U8.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3710" w:type="dxa"/>
            <w:gridSpan w:val="8"/>
          </w:tcPr>
          <w:p w:rsidR="004658A8" w:rsidRDefault="003C2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426"/>
              </w:tabs>
              <w:spacing w:line="276" w:lineRule="auto"/>
              <w:ind w:right="-26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przeprowadza wywiad lekarski z pacjentem lub jego rodziną; </w:t>
            </w:r>
          </w:p>
          <w:p w:rsidR="004658A8" w:rsidRDefault="003C2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ind w:right="-268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przeprowadza badanie fizykalne pacjenta; wyjaśnia pacjentowi istotę jego dolegliwości, ustala sposób leczenia potwierdzony świadomą zgodą pacjenta oraz rokowanie; przekazuje pacjentowi lub jego bliskim złe informacje o stanie zdrowia; interpretuje wyniki badań dodatkowych ustala wskazania do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wykonania określonego zabiegu stomatologicznego; zna profilaktykę chorób jamy ustnej; </w:t>
            </w:r>
          </w:p>
        </w:tc>
        <w:tc>
          <w:tcPr>
            <w:tcW w:w="1521" w:type="dxa"/>
            <w:gridSpan w:val="4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Odpowiedź ustna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Sprawdzian pisemny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Test</w:t>
            </w:r>
          </w:p>
        </w:tc>
        <w:tc>
          <w:tcPr>
            <w:tcW w:w="1605" w:type="dxa"/>
            <w:gridSpan w:val="3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CK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WY6</w:t>
            </w:r>
          </w:p>
        </w:tc>
      </w:tr>
      <w:tr w:rsidR="004658A8">
        <w:tc>
          <w:tcPr>
            <w:tcW w:w="1531" w:type="dxa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 01</w:t>
            </w:r>
          </w:p>
        </w:tc>
        <w:tc>
          <w:tcPr>
            <w:tcW w:w="1276" w:type="dxa"/>
            <w:gridSpan w:val="4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F.U11.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F.U13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F.U14.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F.U15.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  <w:t>; G.U39.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D.U19.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3710" w:type="dxa"/>
            <w:gridSpan w:val="8"/>
          </w:tcPr>
          <w:p w:rsidR="004658A8" w:rsidRDefault="003C2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ind w:right="-26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zna zasady postępowania w przypadku wystąpienia powikłań ogólnych i miejscowych podczas zabiegów stomatologicznych i po zabiegach stomatologicznych; prowadzi bieżącą dokumentację pacjenta, wypisuje skierowania na badania lub leczenie specjalistyczne stomatologiczne i ogólnomedyczne; formułuje problemy badawcze związane z jego pracą; </w:t>
            </w:r>
          </w:p>
          <w:p w:rsidR="004658A8" w:rsidRDefault="003C2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ind w:right="-26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przedstawia wybrane problemy medyczne w formie ustnej lub pisemnej, w sposób adekwatny do poziomu odbiorców prawidłowo prowadzi dokumentację medyczną; </w:t>
            </w:r>
          </w:p>
          <w:p w:rsidR="004658A8" w:rsidRDefault="003C2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0"/>
                <w:tab w:val="left" w:pos="10065"/>
                <w:tab w:val="left" w:pos="10348"/>
              </w:tabs>
              <w:spacing w:line="276" w:lineRule="auto"/>
              <w:ind w:right="-26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krytycznie analizuje piśmiennictwo (w tym w języku angielskim) i wyciąga wnioski. </w:t>
            </w:r>
          </w:p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21" w:type="dxa"/>
            <w:gridSpan w:val="4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Udział w dyskusji problemowej</w:t>
            </w:r>
          </w:p>
        </w:tc>
        <w:tc>
          <w:tcPr>
            <w:tcW w:w="1605" w:type="dxa"/>
            <w:gridSpan w:val="3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SE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WY</w:t>
            </w:r>
          </w:p>
        </w:tc>
      </w:tr>
      <w:tr w:rsidR="004658A8">
        <w:tc>
          <w:tcPr>
            <w:tcW w:w="9643" w:type="dxa"/>
            <w:gridSpan w:val="20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** WY - wykład; SE - seminarium; CA - ćwiczenia audytoryjne; CN - ćwiczenia kierunkowe (niekliniczne); CK - ćwiczenia kliniczne; CL -ćwiczenia laboratoryjne; CM – ćwiczenia specjalistyczne (mgr); CS - ćwiczenia w warunkach symulowanych; LE - lektoraty; zajęcia praktyczne przy pacjencie - PP; WF - zajęcia wychowania fizycznego (obowiązkowe); PZ- praktyki zawodowe; SK – samokształcenie, EL- E-learning. </w:t>
            </w:r>
          </w:p>
        </w:tc>
      </w:tr>
      <w:tr w:rsidR="004658A8">
        <w:tc>
          <w:tcPr>
            <w:tcW w:w="9643" w:type="dxa"/>
            <w:gridSpan w:val="20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Proszę ocenić w skali 1-5 jak powyższe efekty lokują państwa zajęcia w działach: przekaz wiedzy, umiejętności czy kształtowanie postaw: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Wiedza: 5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Umiejętności: 3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Kompetencje społeczne: 1</w:t>
            </w:r>
          </w:p>
        </w:tc>
      </w:tr>
      <w:tr w:rsidR="004658A8">
        <w:tc>
          <w:tcPr>
            <w:tcW w:w="9643" w:type="dxa"/>
            <w:gridSpan w:val="20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Nakład pracy studenta (bilans punktów ECTS):</w:t>
            </w:r>
          </w:p>
        </w:tc>
      </w:tr>
      <w:tr w:rsidR="004658A8">
        <w:tc>
          <w:tcPr>
            <w:tcW w:w="6634" w:type="dxa"/>
            <w:gridSpan w:val="14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Forma nakładu pracy studenta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(udział w zajęciach, aktywność, przygotowanie itp.)</w:t>
            </w:r>
          </w:p>
        </w:tc>
        <w:tc>
          <w:tcPr>
            <w:tcW w:w="3009" w:type="dxa"/>
            <w:gridSpan w:val="6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Obciążenie studenta (h)</w:t>
            </w:r>
          </w:p>
        </w:tc>
      </w:tr>
      <w:tr w:rsidR="004658A8">
        <w:tc>
          <w:tcPr>
            <w:tcW w:w="6634" w:type="dxa"/>
            <w:gridSpan w:val="14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Godziny kontaktowe:</w:t>
            </w:r>
          </w:p>
        </w:tc>
        <w:tc>
          <w:tcPr>
            <w:tcW w:w="3009" w:type="dxa"/>
            <w:gridSpan w:val="6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</w:tr>
      <w:tr w:rsidR="004658A8">
        <w:tc>
          <w:tcPr>
            <w:tcW w:w="6634" w:type="dxa"/>
            <w:gridSpan w:val="14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Czas pracy własnej studenta (samokształcenie):</w:t>
            </w:r>
          </w:p>
        </w:tc>
        <w:tc>
          <w:tcPr>
            <w:tcW w:w="3009" w:type="dxa"/>
            <w:gridSpan w:val="6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</w:tr>
      <w:tr w:rsidR="004658A8">
        <w:tc>
          <w:tcPr>
            <w:tcW w:w="6634" w:type="dxa"/>
            <w:gridSpan w:val="14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Sumaryczne obciążenie pracy studenta</w:t>
            </w:r>
          </w:p>
        </w:tc>
        <w:tc>
          <w:tcPr>
            <w:tcW w:w="3009" w:type="dxa"/>
            <w:gridSpan w:val="6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</w:t>
            </w:r>
          </w:p>
        </w:tc>
      </w:tr>
      <w:tr w:rsidR="004658A8">
        <w:tc>
          <w:tcPr>
            <w:tcW w:w="6634" w:type="dxa"/>
            <w:gridSpan w:val="14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Punkty ECTS za moduł/przedmiotu</w:t>
            </w:r>
          </w:p>
        </w:tc>
        <w:tc>
          <w:tcPr>
            <w:tcW w:w="3009" w:type="dxa"/>
            <w:gridSpan w:val="6"/>
          </w:tcPr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4658A8">
        <w:tc>
          <w:tcPr>
            <w:tcW w:w="6634" w:type="dxa"/>
            <w:gridSpan w:val="14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Uwagi</w:t>
            </w:r>
          </w:p>
        </w:tc>
        <w:tc>
          <w:tcPr>
            <w:tcW w:w="3009" w:type="dxa"/>
            <w:gridSpan w:val="6"/>
          </w:tcPr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4658A8">
        <w:tc>
          <w:tcPr>
            <w:tcW w:w="9643" w:type="dxa"/>
            <w:gridSpan w:val="20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Treść zajęć: </w:t>
            </w:r>
            <w:r>
              <w:rPr>
                <w:color w:val="000000"/>
                <w:sz w:val="18"/>
                <w:szCs w:val="18"/>
              </w:rPr>
              <w:t>(proszę wpisać hasłowo tematykę poszczególnych zajęć z podziałem na formę zajęć dydaktycznych, pamiętając, aby przekładała się ona na zamierzone efekty kształcenia)</w:t>
            </w:r>
          </w:p>
        </w:tc>
      </w:tr>
      <w:tr w:rsidR="004658A8">
        <w:tc>
          <w:tcPr>
            <w:tcW w:w="9643" w:type="dxa"/>
            <w:gridSpan w:val="20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Wykłady</w:t>
            </w:r>
          </w:p>
          <w:p w:rsidR="004658A8" w:rsidRDefault="003C20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Badanie podstawowe i dodatkowe  w chorobach błony śluzowej jamy ustnej. .Badania cytologiczne i histopatologiczne błony śluzowej jamy ustnej. Diagnoza wstępna i ostateczna.  Zasady postępowania diagnostyczno-terapeutycznego.</w:t>
            </w:r>
          </w:p>
          <w:p w:rsidR="004658A8" w:rsidRDefault="003C20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Charakterystyka zmian w jamie ustnej. Zmiany  chorobowe błony śluzowej jamy ustnej:  białe, czerwone i czerwono-białe, zmiany barwnikowe.</w:t>
            </w:r>
          </w:p>
          <w:p w:rsidR="004658A8" w:rsidRDefault="003C20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Zmiany chorobowe na błonie śluzowej policzków, przedsionka jamy ustnej i na dnie jamy ustnej. Zmiany chorobowe dziąsła, bezzębnego wyrostka zębodołowego i podniebienia.</w:t>
            </w:r>
          </w:p>
          <w:p w:rsidR="004658A8" w:rsidRDefault="003C20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Zmiany chorobowe na języku. Zmiany chorobowe na  wargach. </w:t>
            </w:r>
          </w:p>
          <w:p w:rsidR="004658A8" w:rsidRDefault="003C20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Alergie w jamie ustnej. Choroby gruczołów ślinowych i  związane z nimi objawy kliniczne  w jamie ustnej.</w:t>
            </w:r>
          </w:p>
          <w:p w:rsidR="004658A8" w:rsidRDefault="003C20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Objawy kiły i gruźlicy w jamie ustnej.  Guzy łagodne, stany </w:t>
            </w:r>
            <w:proofErr w:type="spellStart"/>
            <w:r>
              <w:rPr>
                <w:color w:val="000000"/>
                <w:sz w:val="24"/>
                <w:szCs w:val="24"/>
              </w:rPr>
              <w:t>przednowotworowe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i rak błony śluzowej jamy ustnej.  Leczenie miejscowe zmian błony śluzowej jamy ustnej.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Stosowane leki/ preparaty.</w:t>
            </w:r>
          </w:p>
        </w:tc>
      </w:tr>
      <w:tr w:rsidR="004658A8">
        <w:tc>
          <w:tcPr>
            <w:tcW w:w="9643" w:type="dxa"/>
            <w:gridSpan w:val="20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Seminaria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Seminarium I</w:t>
            </w:r>
          </w:p>
          <w:p w:rsidR="004658A8" w:rsidRDefault="003C207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4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Anatomia, fizjologia i funkcje błony śluzowej jamy ustnej.</w:t>
            </w:r>
          </w:p>
          <w:p w:rsidR="004658A8" w:rsidRDefault="003C207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4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Mechanizmy obronne w jamie ustnej. 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Seminarium II</w:t>
            </w:r>
          </w:p>
          <w:p w:rsidR="004658A8" w:rsidRDefault="003C20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Wady rozwojowe w jamie ustnej.</w:t>
            </w:r>
          </w:p>
          <w:p w:rsidR="004658A8" w:rsidRDefault="003C20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Choroby infekcyjne-  wirusowe, zakażenia bakteryjne,  zakażenia </w:t>
            </w:r>
            <w:proofErr w:type="spellStart"/>
            <w:r>
              <w:rPr>
                <w:color w:val="000000"/>
                <w:sz w:val="24"/>
                <w:szCs w:val="24"/>
              </w:rPr>
              <w:t>drożdżakowe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Seminarium III</w:t>
            </w:r>
          </w:p>
          <w:p w:rsidR="004658A8" w:rsidRDefault="003C207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Aftozy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</w:p>
          <w:p w:rsidR="004658A8" w:rsidRDefault="003C207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Zmiany martwiczo-wrzodziejące- diagnostyka różnicowa. 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Seminarium IV</w:t>
            </w:r>
          </w:p>
          <w:p w:rsidR="004658A8" w:rsidRDefault="003C207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Zmiany w jamie ustnej związane z chorobami skóry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Seminarium V</w:t>
            </w:r>
          </w:p>
          <w:p w:rsidR="004658A8" w:rsidRDefault="003C20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Zmiany w jamie ustnej w chorobach krwi.</w:t>
            </w:r>
          </w:p>
          <w:p w:rsidR="004658A8" w:rsidRDefault="003C20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Mucositis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4658A8" w:rsidRDefault="003C20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Stomatopatie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protetyczne. 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Seminarium VI</w:t>
            </w:r>
          </w:p>
          <w:p w:rsidR="004658A8" w:rsidRDefault="003C20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Reakcje alergiczne w rejonie jamy ustnej i twarzy.</w:t>
            </w:r>
          </w:p>
          <w:p w:rsidR="004658A8" w:rsidRDefault="003C20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Zespół pieczenia jamy ustnej - BMS. </w:t>
            </w:r>
          </w:p>
          <w:p w:rsidR="004658A8" w:rsidRDefault="003C20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Choroby / zespoły związane z zaburzeniami wydzielania śliny.  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Seminarium VII</w:t>
            </w:r>
          </w:p>
          <w:p w:rsidR="004658A8" w:rsidRDefault="003C2077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Zaburzenia rogowacenia nabłonka jamy ustnej, stany przed nowotworowe i rak błony śluzowej jamy ustnej- diagnostyka  kliniczna i  histopatologiczna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Seminarium VIII</w:t>
            </w:r>
          </w:p>
          <w:p w:rsidR="004658A8" w:rsidRDefault="003C20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09" w:hanging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Pacjent z obniżoną odpornością.</w:t>
            </w:r>
          </w:p>
          <w:p w:rsidR="004658A8" w:rsidRDefault="003C20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09" w:hanging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Zespół nabytego upośledzenia odporności – zakażenie HIV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Zaliczenie</w:t>
            </w:r>
          </w:p>
        </w:tc>
      </w:tr>
      <w:tr w:rsidR="004658A8">
        <w:tc>
          <w:tcPr>
            <w:tcW w:w="9643" w:type="dxa"/>
            <w:gridSpan w:val="20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Ćwiczenia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Rok IV, semestr 7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Ćwiczenie I</w:t>
            </w:r>
          </w:p>
          <w:p w:rsidR="004658A8" w:rsidRDefault="003C20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8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Anatomia, fizjologia i funkcja błony śluzowej jamy ustnej. Mechanizmy obronne (powtórzenie materiału)</w:t>
            </w:r>
          </w:p>
          <w:p w:rsidR="004658A8" w:rsidRDefault="003C20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8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Wykwity pierwotne i wtórne-specyfika zmian w jamie ustnej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Ćwiczenie II</w:t>
            </w:r>
          </w:p>
          <w:p w:rsidR="004658A8" w:rsidRDefault="003C2077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09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Wady rozwojowe w jamie ustnej</w:t>
            </w:r>
          </w:p>
          <w:p w:rsidR="004658A8" w:rsidRDefault="003C2077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09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Zmiany barwnikowe</w:t>
            </w:r>
            <w:r>
              <w:rPr>
                <w:color w:val="FF0000"/>
                <w:sz w:val="24"/>
                <w:szCs w:val="24"/>
              </w:rPr>
              <w:t>.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Ćwiczenie III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1.Choroby infekcyjne- bakteryjne, grzybicze i wirusowe.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Ćwiczenie IV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1.Aftozy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2. Zmiany martwiczo-wrzodziejące- diagnostyka różnicowa.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Ćwiczenie V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1.Zmiany w jamie ustnej związane z chorobami skóry.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Ćwiczenie VI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                   1.Zmiany w jamie ustnej związane z chorobami krwi.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2.Stomatopatie protetyczne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Ćwiczenie VII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Zaliczenie  materiału.   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Rok IV, semestr 8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Ćwiczenie I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1.Choroby warg i języka.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Ćwiczenie II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1.Reakcje alergiczne w rejonie jamy ustnej i twarzy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2.Zespół pieczenia jamy ustnej – BMS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Ćwiczenie III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1.Choroby związane z zaburzeniami wydzielania śliny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Ćwiczenie IV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1.Zaburzenia rogowacenia nabłonka w jamie ustnej, stany </w:t>
            </w:r>
            <w:proofErr w:type="spellStart"/>
            <w:r>
              <w:rPr>
                <w:color w:val="000000"/>
                <w:sz w:val="24"/>
                <w:szCs w:val="24"/>
              </w:rPr>
              <w:t>przednowotworowe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i rak błony śluzowej jamy ustnej- diagnostyka i histopatologia.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Ćwiczenie V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10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1.Pacjent z obniżoną odpornością.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Ć</w:t>
            </w:r>
            <w:r>
              <w:rPr>
                <w:b/>
                <w:color w:val="000000"/>
                <w:sz w:val="24"/>
                <w:szCs w:val="24"/>
              </w:rPr>
              <w:t>wiczenie VI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10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1.Leczenie farmakologiczne i chirurgiczne chorób błony śluzowej jamy ustnej.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Ćwiczenie VII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68"/>
              </w:tabs>
              <w:ind w:left="72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Zaliczenie przedmiotu.</w:t>
            </w:r>
          </w:p>
        </w:tc>
      </w:tr>
      <w:tr w:rsidR="004658A8">
        <w:tc>
          <w:tcPr>
            <w:tcW w:w="9643" w:type="dxa"/>
            <w:gridSpan w:val="20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Inne</w:t>
            </w:r>
          </w:p>
        </w:tc>
      </w:tr>
      <w:tr w:rsidR="004658A8">
        <w:tc>
          <w:tcPr>
            <w:tcW w:w="9643" w:type="dxa"/>
            <w:gridSpan w:val="20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Literatura podstawowa: </w:t>
            </w:r>
            <w:r>
              <w:rPr>
                <w:color w:val="000000"/>
                <w:sz w:val="22"/>
                <w:szCs w:val="22"/>
              </w:rPr>
              <w:t>(wymienić wg istotności, nie więcej niż 3 pozycje)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:rsidR="00E31AB4" w:rsidRDefault="00E31AB4" w:rsidP="00E31AB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R. </w:t>
            </w:r>
            <w:proofErr w:type="spellStart"/>
            <w:r>
              <w:rPr>
                <w:color w:val="000000"/>
                <w:sz w:val="22"/>
                <w:szCs w:val="22"/>
              </w:rPr>
              <w:t>Langlais</w:t>
            </w:r>
            <w:proofErr w:type="spellEnd"/>
            <w:r>
              <w:rPr>
                <w:color w:val="000000"/>
                <w:sz w:val="22"/>
                <w:szCs w:val="22"/>
              </w:rPr>
              <w:t>, C. Miller: Choroby błony śluzowej jamy ustnej. Kolorowy atlas i podręcznik. Urban &amp; Partner, Wrocław, 1997.</w:t>
            </w:r>
          </w:p>
          <w:p w:rsidR="00E31AB4" w:rsidRDefault="00E31AB4" w:rsidP="00E31AB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C. </w:t>
            </w:r>
            <w:proofErr w:type="spellStart"/>
            <w:r>
              <w:rPr>
                <w:color w:val="000000"/>
                <w:sz w:val="22"/>
                <w:szCs w:val="22"/>
              </w:rPr>
              <w:t>Scully</w:t>
            </w:r>
            <w:proofErr w:type="spellEnd"/>
            <w:r>
              <w:rPr>
                <w:color w:val="000000"/>
                <w:sz w:val="22"/>
                <w:szCs w:val="22"/>
              </w:rPr>
              <w:t>: Choroby jamy ustnej. Diagnostyka i leczenie</w:t>
            </w:r>
            <w:r>
              <w:rPr>
                <w:i/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Urban &amp; Partner, Wrocław 2006.</w:t>
            </w:r>
          </w:p>
          <w:p w:rsidR="00E31AB4" w:rsidRDefault="00E31AB4" w:rsidP="00E31AB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R. Górska. Diagnostyka i leczenie chorób błony śluzowej jamy ustnej. </w:t>
            </w:r>
            <w:proofErr w:type="spellStart"/>
            <w:r>
              <w:rPr>
                <w:color w:val="000000"/>
                <w:sz w:val="22"/>
                <w:szCs w:val="22"/>
              </w:rPr>
              <w:t>Med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Tour Press International  2011.</w:t>
            </w:r>
          </w:p>
          <w:p w:rsidR="004658A8" w:rsidRPr="00E31AB4" w:rsidRDefault="003C2077" w:rsidP="00E31AB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E31AB4">
              <w:rPr>
                <w:b/>
                <w:color w:val="000000"/>
                <w:sz w:val="22"/>
                <w:szCs w:val="22"/>
              </w:rPr>
              <w:t xml:space="preserve">Literatura uzupełniająca i inne pomoce: </w:t>
            </w:r>
            <w:r w:rsidRPr="00E31AB4">
              <w:rPr>
                <w:color w:val="000000"/>
                <w:sz w:val="22"/>
                <w:szCs w:val="22"/>
              </w:rPr>
              <w:t>(nie więcej niż 3 pozycje)</w:t>
            </w:r>
          </w:p>
          <w:p w:rsidR="004658A8" w:rsidRPr="00E31AB4" w:rsidRDefault="003C2077" w:rsidP="00E31AB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B. Włodek-Owińska, T. Owiński: Atlas chorób błony śluzowej jamy ustnej. </w:t>
            </w:r>
            <w:proofErr w:type="spellStart"/>
            <w:r>
              <w:rPr>
                <w:color w:val="000000"/>
                <w:sz w:val="22"/>
                <w:szCs w:val="22"/>
              </w:rPr>
              <w:t>Volumed</w:t>
            </w:r>
            <w:proofErr w:type="spellEnd"/>
            <w:r>
              <w:rPr>
                <w:color w:val="000000"/>
                <w:sz w:val="22"/>
                <w:szCs w:val="22"/>
              </w:rPr>
              <w:t>, Wrocław, 2001</w:t>
            </w:r>
          </w:p>
          <w:p w:rsidR="00E31AB4" w:rsidRPr="00E31AB4" w:rsidRDefault="00E31AB4" w:rsidP="00E31AB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Z. Knychalska-Karwan: Fizjologia i patologia błony śluzowej jamy ustnej.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Wydawnictwo </w:t>
            </w:r>
            <w:proofErr w:type="spellStart"/>
            <w:r>
              <w:rPr>
                <w:color w:val="000000"/>
                <w:sz w:val="22"/>
                <w:szCs w:val="22"/>
              </w:rPr>
              <w:t>Czelej</w:t>
            </w:r>
            <w:proofErr w:type="spellEnd"/>
            <w:r>
              <w:rPr>
                <w:color w:val="000000"/>
                <w:sz w:val="22"/>
                <w:szCs w:val="22"/>
              </w:rPr>
              <w:t>,    2002.</w:t>
            </w:r>
          </w:p>
        </w:tc>
      </w:tr>
      <w:tr w:rsidR="004658A8">
        <w:tc>
          <w:tcPr>
            <w:tcW w:w="9643" w:type="dxa"/>
            <w:gridSpan w:val="20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Wymagania dotyczące pomocy dydaktycznych: </w:t>
            </w:r>
            <w:r>
              <w:rPr>
                <w:color w:val="000000"/>
                <w:sz w:val="22"/>
                <w:szCs w:val="22"/>
              </w:rPr>
              <w:t>(np. laboratorium, rzutnik multimedialny, inne…)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rzutnik multimedialny, stanowisko pracy lekarza dentysty</w:t>
            </w:r>
          </w:p>
        </w:tc>
      </w:tr>
      <w:tr w:rsidR="004658A8">
        <w:tc>
          <w:tcPr>
            <w:tcW w:w="9643" w:type="dxa"/>
            <w:gridSpan w:val="20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Warunki wstępne: </w:t>
            </w:r>
            <w:r>
              <w:rPr>
                <w:color w:val="000000"/>
                <w:sz w:val="22"/>
                <w:szCs w:val="22"/>
              </w:rPr>
              <w:t>(minimalne warunki, jakie powinien student spełnić przed przystąpieniem do modułu/przedmiotu)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znajomość anatomii głowy, znajomość budowy i fizjologii błony śluzowej, znajomość farmakologii </w:t>
            </w:r>
          </w:p>
        </w:tc>
      </w:tr>
      <w:tr w:rsidR="004658A8">
        <w:tc>
          <w:tcPr>
            <w:tcW w:w="9643" w:type="dxa"/>
            <w:gridSpan w:val="20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Warunki uzyskania zaliczenia przedmiotu:</w:t>
            </w:r>
            <w:r>
              <w:rPr>
                <w:color w:val="000000"/>
                <w:sz w:val="22"/>
                <w:szCs w:val="22"/>
              </w:rPr>
              <w:t xml:space="preserve"> (określić formę i warunki zaliczenia zajęć wchodzących w zakres  modułu/przedmiotu, zasady dopuszczenia do egzaminu końcowego teoretycznego i/lub praktycznego, jego formę oraz wymagania jakie student powinien spełnić by go zdać, a także kryteria na poszczególne oceny)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Nabycie umiejętności diagnostyki różnicowej, profilaktyki oraz leczenia chorób błony śluzowej jamy ustnej, pozytywne wyniki odpowiedzi ustnej i testów cząstkowych. Pozytywne zdanie części testowej  w teście zaliczeniowym na koniec semestru.</w:t>
            </w:r>
          </w:p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658A8">
        <w:tc>
          <w:tcPr>
            <w:tcW w:w="1815" w:type="dxa"/>
            <w:gridSpan w:val="2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Ocena:</w:t>
            </w:r>
          </w:p>
        </w:tc>
        <w:tc>
          <w:tcPr>
            <w:tcW w:w="7828" w:type="dxa"/>
            <w:gridSpan w:val="18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Kryteria oceny: </w:t>
            </w:r>
            <w:r>
              <w:rPr>
                <w:color w:val="000000"/>
                <w:sz w:val="18"/>
                <w:szCs w:val="18"/>
              </w:rPr>
              <w:t>Przedmiot wchodzi w skład bloku z zajęciami z przedmiotu Periodontologia</w:t>
            </w:r>
          </w:p>
        </w:tc>
      </w:tr>
      <w:tr w:rsidR="004658A8">
        <w:tc>
          <w:tcPr>
            <w:tcW w:w="1815" w:type="dxa"/>
            <w:gridSpan w:val="2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Bardzo dobra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(5,0)</w:t>
            </w:r>
          </w:p>
        </w:tc>
        <w:tc>
          <w:tcPr>
            <w:tcW w:w="7828" w:type="dxa"/>
            <w:gridSpan w:val="18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Zaliczenie testów cząstkowych na ocenę bardzo dobrą lub uzyskanie średniej ocen powyżej 4,5. Bardzo dobre opanowanie umiejętności praktycznych związanych z  profilaktyką i leczeniem zmian błon śluzowych jamy ustnej. Wysoki poziom kompetencji społecznych reprezentowany w zrozumieniu problematyki schorzeń błony śluzowej jamy ustnej i jej wpływu na zdrowie i samopoczucie pacjenta. </w:t>
            </w:r>
          </w:p>
        </w:tc>
      </w:tr>
      <w:tr w:rsidR="004658A8">
        <w:tc>
          <w:tcPr>
            <w:tcW w:w="1815" w:type="dxa"/>
            <w:gridSpan w:val="2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Ponad dobra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(4,5)</w:t>
            </w:r>
          </w:p>
        </w:tc>
        <w:tc>
          <w:tcPr>
            <w:tcW w:w="7828" w:type="dxa"/>
            <w:gridSpan w:val="18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Zaliczenie testów cząstkowych na ocenę dobrą. Ponad dobre opanowanie umiejętności praktycznych związanych z  profilaktyką i leczeniem zmian błon śluzowych jamy ustnej.</w:t>
            </w:r>
          </w:p>
        </w:tc>
      </w:tr>
      <w:tr w:rsidR="004658A8">
        <w:tc>
          <w:tcPr>
            <w:tcW w:w="1815" w:type="dxa"/>
            <w:gridSpan w:val="2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Dobra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(4,0)</w:t>
            </w:r>
          </w:p>
        </w:tc>
        <w:tc>
          <w:tcPr>
            <w:tcW w:w="7828" w:type="dxa"/>
            <w:gridSpan w:val="18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Zaliczenie testów cząstkowych na ocenę dobrą. Dobre opanowanie umiejętności praktycznych związanych z  profilaktyką i leczeniem zmian błon śluzowych jamy ustnej.</w:t>
            </w:r>
          </w:p>
        </w:tc>
      </w:tr>
      <w:tr w:rsidR="004658A8">
        <w:tc>
          <w:tcPr>
            <w:tcW w:w="1815" w:type="dxa"/>
            <w:gridSpan w:val="2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Dość dobra 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(3,5)</w:t>
            </w:r>
          </w:p>
        </w:tc>
        <w:tc>
          <w:tcPr>
            <w:tcW w:w="7828" w:type="dxa"/>
            <w:gridSpan w:val="18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Zaliczenie testów cząstkowych na ocenę dość dobrą. Dość dobre opanowanie umiejętności praktycznych związanych z  profilaktyką i leczeniem zmian błon śluzowych jamy ustnej.</w:t>
            </w:r>
          </w:p>
        </w:tc>
      </w:tr>
      <w:tr w:rsidR="004658A8">
        <w:trPr>
          <w:trHeight w:val="300"/>
        </w:trPr>
        <w:tc>
          <w:tcPr>
            <w:tcW w:w="1815" w:type="dxa"/>
            <w:gridSpan w:val="2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Dostateczna 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(3,0)</w:t>
            </w:r>
          </w:p>
        </w:tc>
        <w:tc>
          <w:tcPr>
            <w:tcW w:w="7828" w:type="dxa"/>
            <w:gridSpan w:val="18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Zaliczenie testów cząstkowych na ocenę dostateczną. Dostateczne opanowanie umiejętności praktycznych związanych z  profilaktyką i leczeniem zmian błon śluzowych jamy ustnej.</w:t>
            </w:r>
          </w:p>
        </w:tc>
      </w:tr>
      <w:tr w:rsidR="004658A8">
        <w:tc>
          <w:tcPr>
            <w:tcW w:w="9643" w:type="dxa"/>
            <w:gridSpan w:val="20"/>
            <w:vAlign w:val="center"/>
          </w:tcPr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4658A8">
        <w:tc>
          <w:tcPr>
            <w:tcW w:w="9643" w:type="dxa"/>
            <w:gridSpan w:val="20"/>
            <w:vAlign w:val="center"/>
          </w:tcPr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Nazwa i adres jednostki prowadzącej moduł/przedmiot, kontakt: tel. i adres e-mail </w:t>
            </w:r>
            <w:r>
              <w:rPr>
                <w:color w:val="000000"/>
                <w:sz w:val="22"/>
                <w:szCs w:val="22"/>
              </w:rPr>
              <w:t xml:space="preserve">KATEDRA I ZAKŁAD PATOLOGII JAMY USTNEJ  Tel. :71 784 03 81,  </w:t>
            </w:r>
            <w:r>
              <w:rPr>
                <w:color w:val="000000"/>
                <w:sz w:val="22"/>
                <w:szCs w:val="22"/>
                <w:u w:val="single"/>
              </w:rPr>
              <w:t>e-mail:</w:t>
            </w:r>
            <w:r>
              <w:rPr>
                <w:color w:val="000000"/>
                <w:sz w:val="22"/>
                <w:szCs w:val="22"/>
              </w:rPr>
              <w:t xml:space="preserve"> agnieszka.fiskiewicz@umed.wroc.pl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Koordynator / Osoba odpowiedzialna za moduł/przedmiot, kontakt: tel. i adres e-mail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prof.</w:t>
            </w:r>
            <w:r w:rsidR="003102C0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dr hab. Małgorzata Radwan-Oczko </w:t>
            </w: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Wykaz osób prowadzących poszczególne zajęcia: Imię i Nazwisko, stopień/tytuł naukowy lub zawodowy, dziedzina naukowa, wykonywany zawód, forma prowadzenia zajęć 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4658A8" w:rsidRDefault="00310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Prof. </w:t>
            </w:r>
            <w:r w:rsidR="003C2077">
              <w:rPr>
                <w:color w:val="000000"/>
                <w:sz w:val="22"/>
                <w:szCs w:val="22"/>
              </w:rPr>
              <w:t xml:space="preserve">dr hab. Małgorzata Radwan-Oczko </w:t>
            </w:r>
            <w:r>
              <w:rPr>
                <w:color w:val="000000"/>
                <w:sz w:val="22"/>
                <w:szCs w:val="22"/>
              </w:rPr>
              <w:t>-</w:t>
            </w:r>
            <w:bookmarkStart w:id="0" w:name="_GoBack"/>
            <w:bookmarkEnd w:id="0"/>
            <w:r w:rsidR="003C2077">
              <w:rPr>
                <w:color w:val="000000"/>
                <w:sz w:val="22"/>
                <w:szCs w:val="22"/>
              </w:rPr>
              <w:t xml:space="preserve"> wykłady </w:t>
            </w:r>
          </w:p>
          <w:p w:rsidR="004658A8" w:rsidRDefault="003C2077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Joanna Owczarek, Marta Szczepaniak, Paula </w:t>
            </w:r>
            <w:proofErr w:type="spellStart"/>
            <w:r>
              <w:rPr>
                <w:sz w:val="22"/>
                <w:szCs w:val="22"/>
              </w:rPr>
              <w:t>Duc</w:t>
            </w:r>
            <w:proofErr w:type="spellEnd"/>
            <w:r>
              <w:rPr>
                <w:sz w:val="22"/>
                <w:szCs w:val="22"/>
              </w:rPr>
              <w:t>, Ewelina Wasiluk - zajęcia kliniczne</w:t>
            </w:r>
          </w:p>
          <w:tbl>
            <w:tblPr>
              <w:tblStyle w:val="a0"/>
              <w:tblW w:w="9072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705"/>
              <w:gridCol w:w="4367"/>
            </w:tblGrid>
            <w:tr w:rsidR="004658A8">
              <w:tc>
                <w:tcPr>
                  <w:tcW w:w="4705" w:type="dxa"/>
                  <w:vAlign w:val="center"/>
                </w:tcPr>
                <w:p w:rsidR="004658A8" w:rsidRDefault="003C20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Data opracowania sylabusa</w:t>
                  </w:r>
                </w:p>
              </w:tc>
              <w:tc>
                <w:tcPr>
                  <w:tcW w:w="4367" w:type="dxa"/>
                  <w:vAlign w:val="center"/>
                </w:tcPr>
                <w:p w:rsidR="004658A8" w:rsidRDefault="003C20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right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Sylabus opracował(a)</w:t>
                  </w:r>
                </w:p>
              </w:tc>
            </w:tr>
            <w:tr w:rsidR="004658A8">
              <w:tc>
                <w:tcPr>
                  <w:tcW w:w="4705" w:type="dxa"/>
                </w:tcPr>
                <w:p w:rsidR="004658A8" w:rsidRDefault="004658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</w:p>
                <w:p w:rsidR="004658A8" w:rsidRDefault="003C20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201</w:t>
                  </w:r>
                  <w:r>
                    <w:t>9</w:t>
                  </w:r>
                  <w:r>
                    <w:rPr>
                      <w:color w:val="000000"/>
                    </w:rPr>
                    <w:t>-0</w:t>
                  </w:r>
                  <w:r>
                    <w:t>2</w:t>
                  </w:r>
                  <w:r>
                    <w:rPr>
                      <w:color w:val="000000"/>
                    </w:rPr>
                    <w:t>-</w:t>
                  </w:r>
                  <w:r>
                    <w:t>06</w:t>
                  </w:r>
                </w:p>
              </w:tc>
              <w:tc>
                <w:tcPr>
                  <w:tcW w:w="4367" w:type="dxa"/>
                </w:tcPr>
                <w:p w:rsidR="004658A8" w:rsidRDefault="003C20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right="504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Dr Irena Duś-Ilnicka</w:t>
                  </w:r>
                </w:p>
              </w:tc>
            </w:tr>
            <w:tr w:rsidR="004658A8">
              <w:tc>
                <w:tcPr>
                  <w:tcW w:w="9072" w:type="dxa"/>
                  <w:gridSpan w:val="2"/>
                  <w:vAlign w:val="center"/>
                </w:tcPr>
                <w:p w:rsidR="004658A8" w:rsidRDefault="004658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right"/>
                    <w:rPr>
                      <w:color w:val="000000"/>
                    </w:rPr>
                  </w:pPr>
                </w:p>
                <w:p w:rsidR="004658A8" w:rsidRDefault="003C20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right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Podpis Kierownika jednostki prowadzącej zajęcia</w:t>
                  </w:r>
                </w:p>
              </w:tc>
            </w:tr>
            <w:tr w:rsidR="004658A8">
              <w:tc>
                <w:tcPr>
                  <w:tcW w:w="9072" w:type="dxa"/>
                  <w:gridSpan w:val="2"/>
                  <w:vAlign w:val="center"/>
                </w:tcPr>
                <w:p w:rsidR="004658A8" w:rsidRDefault="004658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right"/>
                    <w:rPr>
                      <w:color w:val="000000"/>
                    </w:rPr>
                  </w:pPr>
                </w:p>
                <w:p w:rsidR="004658A8" w:rsidRDefault="003C20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……………....………………………………………………………………</w:t>
                  </w:r>
                </w:p>
              </w:tc>
            </w:tr>
          </w:tbl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Podpis Dziekana właściwego wydziału</w:t>
            </w:r>
          </w:p>
        </w:tc>
      </w:tr>
      <w:tr w:rsidR="004658A8">
        <w:tc>
          <w:tcPr>
            <w:tcW w:w="9643" w:type="dxa"/>
            <w:gridSpan w:val="20"/>
            <w:vAlign w:val="center"/>
          </w:tcPr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4658A8" w:rsidRDefault="003C2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……………....………………………………………………………………</w:t>
            </w:r>
          </w:p>
        </w:tc>
      </w:tr>
      <w:tr w:rsidR="004658A8">
        <w:tc>
          <w:tcPr>
            <w:tcW w:w="9643" w:type="dxa"/>
            <w:gridSpan w:val="20"/>
            <w:vAlign w:val="center"/>
          </w:tcPr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color w:val="000000"/>
                <w:sz w:val="2"/>
                <w:szCs w:val="2"/>
              </w:rPr>
            </w:pPr>
          </w:p>
          <w:p w:rsidR="004658A8" w:rsidRDefault="0046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color w:val="000000"/>
                <w:sz w:val="2"/>
                <w:szCs w:val="2"/>
              </w:rPr>
            </w:pPr>
          </w:p>
        </w:tc>
      </w:tr>
    </w:tbl>
    <w:p w:rsidR="004658A8" w:rsidRDefault="004658A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"/>
          <w:szCs w:val="2"/>
        </w:rPr>
      </w:pPr>
    </w:p>
    <w:sectPr w:rsidR="004658A8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42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F9C" w:rsidRDefault="00177F9C">
      <w:r>
        <w:separator/>
      </w:r>
    </w:p>
  </w:endnote>
  <w:endnote w:type="continuationSeparator" w:id="0">
    <w:p w:rsidR="00177F9C" w:rsidRDefault="0017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8A8" w:rsidRDefault="003C2077">
    <w:pPr>
      <w:pBdr>
        <w:top w:val="nil"/>
        <w:left w:val="nil"/>
        <w:bottom w:val="nil"/>
        <w:right w:val="nil"/>
        <w:between w:val="nil"/>
      </w:pBdr>
      <w:jc w:val="center"/>
      <w:rPr>
        <w:color w:val="5B9BD5"/>
      </w:rPr>
    </w:pPr>
    <w:r>
      <w:rPr>
        <w:color w:val="5B9BD5"/>
      </w:rPr>
      <w:t xml:space="preserve">Strona </w:t>
    </w:r>
    <w:r>
      <w:rPr>
        <w:color w:val="5B9BD5"/>
      </w:rPr>
      <w:fldChar w:fldCharType="begin"/>
    </w:r>
    <w:r>
      <w:rPr>
        <w:color w:val="5B9BD5"/>
      </w:rPr>
      <w:instrText>PAGE</w:instrText>
    </w:r>
    <w:r>
      <w:rPr>
        <w:color w:val="5B9BD5"/>
      </w:rPr>
      <w:fldChar w:fldCharType="end"/>
    </w:r>
    <w:r>
      <w:rPr>
        <w:color w:val="5B9BD5"/>
      </w:rPr>
      <w:t xml:space="preserve"> z </w:t>
    </w:r>
    <w:r>
      <w:rPr>
        <w:color w:val="5B9BD5"/>
      </w:rPr>
      <w:fldChar w:fldCharType="begin"/>
    </w:r>
    <w:r>
      <w:rPr>
        <w:color w:val="5B9BD5"/>
      </w:rPr>
      <w:instrText>NUMPAGES</w:instrText>
    </w:r>
    <w:r w:rsidR="003102C0">
      <w:rPr>
        <w:color w:val="5B9BD5"/>
      </w:rPr>
      <w:fldChar w:fldCharType="separate"/>
    </w:r>
    <w:r w:rsidR="003102C0">
      <w:rPr>
        <w:noProof/>
        <w:color w:val="5B9BD5"/>
      </w:rPr>
      <w:t>6</w:t>
    </w:r>
    <w:r>
      <w:rPr>
        <w:color w:val="5B9BD5"/>
      </w:rPr>
      <w:fldChar w:fldCharType="end"/>
    </w:r>
  </w:p>
  <w:p w:rsidR="004658A8" w:rsidRDefault="004658A8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F9C" w:rsidRDefault="00177F9C">
      <w:r>
        <w:separator/>
      </w:r>
    </w:p>
  </w:footnote>
  <w:footnote w:type="continuationSeparator" w:id="0">
    <w:p w:rsidR="00177F9C" w:rsidRDefault="00177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8A8" w:rsidRDefault="003C2077">
    <w:pPr>
      <w:pBdr>
        <w:top w:val="nil"/>
        <w:left w:val="nil"/>
        <w:bottom w:val="nil"/>
        <w:right w:val="nil"/>
        <w:between w:val="nil"/>
      </w:pBdr>
      <w:tabs>
        <w:tab w:val="left" w:pos="5812"/>
      </w:tabs>
      <w:ind w:left="5664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</w:t>
    </w:r>
    <w:r>
      <w:rPr>
        <w:color w:val="000000"/>
        <w:sz w:val="16"/>
        <w:szCs w:val="16"/>
      </w:rPr>
      <w:tab/>
      <w:t xml:space="preserve">Załącznik nr 5 </w:t>
    </w:r>
    <w:r>
      <w:rPr>
        <w:color w:val="000000"/>
        <w:sz w:val="16"/>
        <w:szCs w:val="16"/>
      </w:rPr>
      <w:br/>
      <w:t xml:space="preserve">    do Uchwały Senatu Uniwersytetu Medycznego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-260984</wp:posOffset>
          </wp:positionH>
          <wp:positionV relativeFrom="paragraph">
            <wp:posOffset>-269239</wp:posOffset>
          </wp:positionV>
          <wp:extent cx="2793365" cy="74866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3365" cy="748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658A8" w:rsidRDefault="003C2077">
    <w:pPr>
      <w:pBdr>
        <w:top w:val="nil"/>
        <w:left w:val="nil"/>
        <w:bottom w:val="nil"/>
        <w:right w:val="nil"/>
        <w:between w:val="nil"/>
      </w:pBdr>
      <w:tabs>
        <w:tab w:val="left" w:pos="8100"/>
      </w:tabs>
      <w:ind w:left="4536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                               we Wrocławiu nr 1630</w:t>
    </w:r>
  </w:p>
  <w:p w:rsidR="004658A8" w:rsidRDefault="003C2077">
    <w:pPr>
      <w:pBdr>
        <w:top w:val="nil"/>
        <w:left w:val="nil"/>
        <w:bottom w:val="nil"/>
        <w:right w:val="nil"/>
        <w:between w:val="nil"/>
      </w:pBdr>
      <w:tabs>
        <w:tab w:val="left" w:pos="8100"/>
      </w:tabs>
      <w:ind w:left="4536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                               z dnia 30 marca 2016 r.</w:t>
    </w:r>
  </w:p>
  <w:p w:rsidR="004658A8" w:rsidRDefault="004658A8">
    <w:pPr>
      <w:pBdr>
        <w:top w:val="nil"/>
        <w:left w:val="nil"/>
        <w:bottom w:val="nil"/>
        <w:right w:val="nil"/>
        <w:between w:val="nil"/>
      </w:pBdr>
      <w:ind w:left="4536"/>
      <w:jc w:val="right"/>
      <w:rPr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8A8" w:rsidRDefault="003C2077">
    <w:pPr>
      <w:pBdr>
        <w:top w:val="nil"/>
        <w:left w:val="nil"/>
        <w:bottom w:val="nil"/>
        <w:right w:val="nil"/>
        <w:between w:val="nil"/>
      </w:pBdr>
      <w:tabs>
        <w:tab w:val="left" w:pos="5812"/>
      </w:tabs>
      <w:ind w:left="5664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</w:t>
    </w:r>
    <w:r>
      <w:rPr>
        <w:color w:val="000000"/>
        <w:sz w:val="16"/>
        <w:szCs w:val="16"/>
      </w:rPr>
      <w:tab/>
      <w:t xml:space="preserve">Załącznik nr 5 </w:t>
    </w:r>
    <w:r>
      <w:rPr>
        <w:color w:val="000000"/>
        <w:sz w:val="16"/>
        <w:szCs w:val="16"/>
      </w:rPr>
      <w:br/>
      <w:t xml:space="preserve">    do Uchwały Senatu Uniwersytetu Medycznego</w: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-260984</wp:posOffset>
          </wp:positionH>
          <wp:positionV relativeFrom="paragraph">
            <wp:posOffset>-269239</wp:posOffset>
          </wp:positionV>
          <wp:extent cx="2793365" cy="74866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3365" cy="748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658A8" w:rsidRDefault="003C2077">
    <w:pPr>
      <w:pBdr>
        <w:top w:val="nil"/>
        <w:left w:val="nil"/>
        <w:bottom w:val="nil"/>
        <w:right w:val="nil"/>
        <w:between w:val="nil"/>
      </w:pBdr>
      <w:tabs>
        <w:tab w:val="left" w:pos="8100"/>
      </w:tabs>
      <w:ind w:left="4536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                               we Wrocławiu nr ……………………………………………</w:t>
    </w:r>
  </w:p>
  <w:p w:rsidR="004658A8" w:rsidRDefault="003C2077">
    <w:pPr>
      <w:pBdr>
        <w:top w:val="nil"/>
        <w:left w:val="nil"/>
        <w:bottom w:val="nil"/>
        <w:right w:val="nil"/>
        <w:between w:val="nil"/>
      </w:pBdr>
      <w:tabs>
        <w:tab w:val="left" w:pos="8100"/>
      </w:tabs>
      <w:ind w:left="4536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                               z dnia ……………………………………………………………..</w:t>
    </w:r>
  </w:p>
  <w:p w:rsidR="004658A8" w:rsidRDefault="003C2077">
    <w:pPr>
      <w:pBdr>
        <w:top w:val="nil"/>
        <w:left w:val="nil"/>
        <w:bottom w:val="nil"/>
        <w:right w:val="nil"/>
        <w:between w:val="nil"/>
      </w:pBdr>
      <w:ind w:left="4536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02E9E"/>
    <w:multiLevelType w:val="multilevel"/>
    <w:tmpl w:val="24BC939E"/>
    <w:lvl w:ilvl="0">
      <w:start w:val="1"/>
      <w:numFmt w:val="decimal"/>
      <w:lvlText w:val="%1."/>
      <w:lvlJc w:val="left"/>
      <w:pPr>
        <w:ind w:left="178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0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2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4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6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38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0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2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48" w:hanging="180"/>
      </w:pPr>
      <w:rPr>
        <w:vertAlign w:val="baseline"/>
      </w:rPr>
    </w:lvl>
  </w:abstractNum>
  <w:abstractNum w:abstractNumId="1" w15:restartNumberingAfterBreak="0">
    <w:nsid w:val="372301E3"/>
    <w:multiLevelType w:val="multilevel"/>
    <w:tmpl w:val="18D4D3C4"/>
    <w:lvl w:ilvl="0">
      <w:start w:val="1"/>
      <w:numFmt w:val="decimal"/>
      <w:lvlText w:val="%1."/>
      <w:lvlJc w:val="left"/>
      <w:pPr>
        <w:ind w:left="9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20" w:hanging="180"/>
      </w:pPr>
      <w:rPr>
        <w:vertAlign w:val="baseline"/>
      </w:rPr>
    </w:lvl>
  </w:abstractNum>
  <w:abstractNum w:abstractNumId="2" w15:restartNumberingAfterBreak="0">
    <w:nsid w:val="3E53250B"/>
    <w:multiLevelType w:val="multilevel"/>
    <w:tmpl w:val="7C10CDC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DAD3E3D"/>
    <w:multiLevelType w:val="multilevel"/>
    <w:tmpl w:val="D1DC64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4" w15:restartNumberingAfterBreak="0">
    <w:nsid w:val="4FA658D8"/>
    <w:multiLevelType w:val="multilevel"/>
    <w:tmpl w:val="55F62E20"/>
    <w:lvl w:ilvl="0">
      <w:start w:val="1"/>
      <w:numFmt w:val="decimal"/>
      <w:lvlText w:val="%1."/>
      <w:lvlJc w:val="left"/>
      <w:pPr>
        <w:ind w:left="4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vertAlign w:val="baseline"/>
      </w:rPr>
    </w:lvl>
  </w:abstractNum>
  <w:abstractNum w:abstractNumId="5" w15:restartNumberingAfterBreak="0">
    <w:nsid w:val="576C2551"/>
    <w:multiLevelType w:val="multilevel"/>
    <w:tmpl w:val="9A90133A"/>
    <w:lvl w:ilvl="0">
      <w:start w:val="1"/>
      <w:numFmt w:val="decimal"/>
      <w:lvlText w:val="%1."/>
      <w:lvlJc w:val="left"/>
      <w:pPr>
        <w:ind w:left="1288" w:hanging="35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vertAlign w:val="baseline"/>
      </w:rPr>
    </w:lvl>
  </w:abstractNum>
  <w:abstractNum w:abstractNumId="6" w15:restartNumberingAfterBreak="0">
    <w:nsid w:val="58CD6C6E"/>
    <w:multiLevelType w:val="multilevel"/>
    <w:tmpl w:val="EC2C19F2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7" w15:restartNumberingAfterBreak="0">
    <w:nsid w:val="62632EC9"/>
    <w:multiLevelType w:val="multilevel"/>
    <w:tmpl w:val="1E54C7B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8" w15:restartNumberingAfterBreak="0">
    <w:nsid w:val="6C275BB1"/>
    <w:multiLevelType w:val="multilevel"/>
    <w:tmpl w:val="D0D0657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78A36424"/>
    <w:multiLevelType w:val="multilevel"/>
    <w:tmpl w:val="29E6BD0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7BAC4997"/>
    <w:multiLevelType w:val="multilevel"/>
    <w:tmpl w:val="EFD2D7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1" w15:restartNumberingAfterBreak="0">
    <w:nsid w:val="7D514EF7"/>
    <w:multiLevelType w:val="multilevel"/>
    <w:tmpl w:val="608C6EE6"/>
    <w:lvl w:ilvl="0">
      <w:start w:val="1"/>
      <w:numFmt w:val="decimal"/>
      <w:lvlText w:val="%1."/>
      <w:lvlJc w:val="left"/>
      <w:pPr>
        <w:ind w:left="180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8"/>
  </w:num>
  <w:num w:numId="8">
    <w:abstractNumId w:val="11"/>
  </w:num>
  <w:num w:numId="9">
    <w:abstractNumId w:val="10"/>
  </w:num>
  <w:num w:numId="10">
    <w:abstractNumId w:val="7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A8"/>
    <w:rsid w:val="00177F9C"/>
    <w:rsid w:val="003102C0"/>
    <w:rsid w:val="003C2077"/>
    <w:rsid w:val="004658A8"/>
    <w:rsid w:val="0066690F"/>
    <w:rsid w:val="00E3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0E58A-7C6E-40B2-A8A9-E9AFBA4F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102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02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1661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Perio-1</dc:creator>
  <cp:lastModifiedBy>RO</cp:lastModifiedBy>
  <cp:revision>4</cp:revision>
  <cp:lastPrinted>2019-02-07T10:52:00Z</cp:lastPrinted>
  <dcterms:created xsi:type="dcterms:W3CDTF">2019-02-07T10:06:00Z</dcterms:created>
  <dcterms:modified xsi:type="dcterms:W3CDTF">2019-02-07T10:52:00Z</dcterms:modified>
</cp:coreProperties>
</file>